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272D9" w14:textId="2F2EBB3C" w:rsidR="009B1F10" w:rsidRPr="002B31C6" w:rsidRDefault="009B1F10" w:rsidP="00083BB8">
      <w:pPr>
        <w:spacing w:after="0" w:line="240" w:lineRule="auto"/>
        <w:ind w:left="-1440" w:right="-1440"/>
        <w:jc w:val="center"/>
        <w:rPr>
          <w:rFonts w:ascii="Times New Roman" w:eastAsia="Times New Roman" w:hAnsi="Times New Roman" w:cs="Times New Roman"/>
          <w:b/>
        </w:rPr>
      </w:pPr>
      <w:r w:rsidRPr="00083BB8">
        <w:rPr>
          <w:rFonts w:ascii="Times New Roman" w:eastAsia="Times New Roman" w:hAnsi="Times New Roman" w:cs="Times New Roman"/>
          <w:b/>
        </w:rPr>
        <w:t>Req</w:t>
      </w:r>
      <w:r w:rsidRPr="002B31C6">
        <w:rPr>
          <w:rFonts w:ascii="Times New Roman" w:eastAsia="Times New Roman" w:hAnsi="Times New Roman" w:cs="Times New Roman"/>
          <w:b/>
        </w:rPr>
        <w:t xml:space="preserve">uest for Prior Authorization for </w:t>
      </w:r>
      <w:sdt>
        <w:sdtPr>
          <w:rPr>
            <w:rFonts w:ascii="Times New Roman" w:hAnsi="Times New Roman" w:cs="Times New Roman"/>
            <w:b/>
            <w:color w:val="000000"/>
          </w:rPr>
          <w:id w:val="-349023925"/>
          <w:placeholder>
            <w:docPart w:val="342F1CE6D17A4423BB35F64B15B3457F"/>
          </w:placeholder>
          <w:text/>
        </w:sdtPr>
        <w:sdtContent>
          <w:r w:rsidR="002B31C6" w:rsidRPr="002B31C6">
            <w:rPr>
              <w:rFonts w:ascii="Times New Roman" w:hAnsi="Times New Roman" w:cs="Times New Roman"/>
              <w:b/>
              <w:color w:val="000000"/>
            </w:rPr>
            <w:t>Gene Therapy Agents</w:t>
          </w:r>
        </w:sdtContent>
      </w:sdt>
    </w:p>
    <w:p w14:paraId="37FCBDE2" w14:textId="739DF768" w:rsidR="009B1F10" w:rsidRPr="002B31C6" w:rsidRDefault="009B1F10" w:rsidP="00083BB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2B31C6">
        <w:rPr>
          <w:rFonts w:ascii="Times New Roman" w:eastAsia="Times New Roman" w:hAnsi="Times New Roman" w:cs="Times New Roman"/>
          <w:b/>
          <w:bCs/>
        </w:rPr>
        <w:t xml:space="preserve">Website Form – </w:t>
      </w:r>
      <w:hyperlink r:id="rId12" w:history="1">
        <w:r w:rsidR="007D1FDD" w:rsidRPr="002B31C6">
          <w:rPr>
            <w:rStyle w:val="Hyperlink"/>
            <w:rFonts w:ascii="Times New Roman" w:eastAsia="Times New Roman" w:hAnsi="Times New Roman" w:cs="Times New Roman"/>
            <w:b/>
            <w:bCs/>
          </w:rPr>
          <w:t>www.wv.highmarkhealthoptions.com</w:t>
        </w:r>
      </w:hyperlink>
    </w:p>
    <w:p w14:paraId="760D52C7" w14:textId="7E90F579" w:rsidR="009B1F10" w:rsidRPr="002B31C6" w:rsidRDefault="009B1F10" w:rsidP="00083BB8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2B31C6">
        <w:rPr>
          <w:rFonts w:ascii="Times New Roman" w:eastAsia="Times New Roman" w:hAnsi="Times New Roman" w:cs="Times New Roman"/>
          <w:b/>
          <w:bCs/>
        </w:rPr>
        <w:t>Submit request via: Fax - 1-</w:t>
      </w:r>
      <w:r w:rsidR="0007382F" w:rsidRPr="002B31C6">
        <w:rPr>
          <w:rFonts w:ascii="Times New Roman" w:eastAsia="Times New Roman" w:hAnsi="Times New Roman" w:cs="Times New Roman"/>
          <w:b/>
          <w:bCs/>
        </w:rPr>
        <w:t>833-547-2030.</w:t>
      </w:r>
    </w:p>
    <w:p w14:paraId="782D87AA" w14:textId="77777777" w:rsidR="00251C1E" w:rsidRPr="002B31C6" w:rsidRDefault="00251C1E" w:rsidP="00083B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BA69D7" w14:textId="35466830" w:rsidR="00220C5F" w:rsidRPr="002B31C6" w:rsidRDefault="00220C5F" w:rsidP="00083B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All re</w:t>
      </w:r>
      <w:r w:rsidR="00EE5473" w:rsidRPr="002B31C6">
        <w:rPr>
          <w:rFonts w:ascii="Times New Roman" w:hAnsi="Times New Roman" w:cs="Times New Roman"/>
          <w:sz w:val="24"/>
          <w:szCs w:val="24"/>
        </w:rPr>
        <w:t xml:space="preserve">quests for </w:t>
      </w:r>
      <w:r w:rsidR="002B31C6" w:rsidRPr="002B31C6">
        <w:rPr>
          <w:rFonts w:ascii="Times New Roman" w:hAnsi="Times New Roman" w:cs="Times New Roman"/>
          <w:sz w:val="24"/>
          <w:szCs w:val="24"/>
        </w:rPr>
        <w:t>Gene Therapy Agents</w:t>
      </w:r>
      <w:r w:rsidR="002B31C6" w:rsidRPr="002B31C6">
        <w:rPr>
          <w:rFonts w:ascii="Times New Roman" w:hAnsi="Times New Roman" w:cs="Times New Roman"/>
          <w:sz w:val="24"/>
          <w:szCs w:val="24"/>
        </w:rPr>
        <w:t xml:space="preserve"> </w:t>
      </w:r>
      <w:r w:rsidRPr="002B31C6">
        <w:rPr>
          <w:rFonts w:ascii="Times New Roman" w:hAnsi="Times New Roman" w:cs="Times New Roman"/>
          <w:sz w:val="24"/>
          <w:szCs w:val="24"/>
        </w:rPr>
        <w:t xml:space="preserve">require a Prior Authorization and will be screened for medical necessity and appropriateness using the criteria listed below.  </w:t>
      </w:r>
    </w:p>
    <w:p w14:paraId="0DD104E6" w14:textId="77777777" w:rsidR="00083BB8" w:rsidRPr="00220C5F" w:rsidRDefault="00083BB8" w:rsidP="002B31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4C8FD59" w14:textId="77777777" w:rsid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Gene therapies include 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Kebilidi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eladocagene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exuparvovec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>, Zynteglo (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betibeglogene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autotemcel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Skysona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elivaldogene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autotemcel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Hemgenix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etranacogene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dezaparvovec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Roctavian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valoctocogene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roxaparvovec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Elevidys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delandistrogene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moxeparvovec-rokl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>), Lenmeldy (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atidarsagene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autotemcel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Casgevy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exagamglogene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autotemcel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Lyfgenia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Lovotibeglogene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autotemcel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>).</w:t>
      </w:r>
      <w:r w:rsidRPr="002B31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B31C6">
        <w:rPr>
          <w:rFonts w:ascii="Times New Roman" w:hAnsi="Times New Roman" w:cs="Times New Roman"/>
          <w:sz w:val="24"/>
          <w:szCs w:val="24"/>
        </w:rPr>
        <w:t>New products with this classification will require the same documentation.</w:t>
      </w:r>
    </w:p>
    <w:p w14:paraId="7DAE70DB" w14:textId="77777777" w:rsid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AE044B" w14:textId="51415D62" w:rsidR="002B31C6" w:rsidRDefault="002B31C6" w:rsidP="002B31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31C6">
        <w:rPr>
          <w:rFonts w:ascii="Times New Roman" w:hAnsi="Times New Roman" w:cs="Times New Roman"/>
          <w:b/>
          <w:sz w:val="24"/>
          <w:szCs w:val="24"/>
        </w:rPr>
        <w:t>Gene Therapy Agents Prior Authorization Criteria:</w:t>
      </w:r>
    </w:p>
    <w:p w14:paraId="4BA0C86F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AC07CB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For all requests the following criteria must be met in addition to the diagnosis specific criteria below:</w:t>
      </w:r>
    </w:p>
    <w:p w14:paraId="6BB3B3A9" w14:textId="77777777" w:rsidR="002B31C6" w:rsidRPr="002B31C6" w:rsidRDefault="002B31C6" w:rsidP="002B31C6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Is prescribed for an indication that is included in the U.S. Food and Drug Administration (FDA)-approved package labeling OR a medically accepted indication</w:t>
      </w:r>
    </w:p>
    <w:p w14:paraId="68004E15" w14:textId="77777777" w:rsidR="002B31C6" w:rsidRPr="002B31C6" w:rsidRDefault="002B31C6" w:rsidP="002B31C6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The requested dose and frequency </w:t>
      </w:r>
      <w:proofErr w:type="gramStart"/>
      <w:r w:rsidRPr="002B31C6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2B31C6">
        <w:rPr>
          <w:rFonts w:ascii="Times New Roman" w:hAnsi="Times New Roman" w:cs="Times New Roman"/>
          <w:sz w:val="24"/>
          <w:szCs w:val="24"/>
        </w:rPr>
        <w:t xml:space="preserve"> in accordance with FDA-approved labeling, nationally recognized compendia, and/or evidence-based practice guidelines </w:t>
      </w:r>
    </w:p>
    <w:p w14:paraId="6EC066D9" w14:textId="77777777" w:rsidR="002B31C6" w:rsidRPr="002B31C6" w:rsidRDefault="002B31C6" w:rsidP="002B31C6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Must be age-appropriate according to FDA-approved labeling, nationally recognized compendia, or evidence-based practice guidelines</w:t>
      </w:r>
    </w:p>
    <w:p w14:paraId="66369043" w14:textId="77777777" w:rsidR="002B31C6" w:rsidRPr="002B31C6" w:rsidRDefault="002B31C6" w:rsidP="002B31C6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The member is not currently enrolled in a clinical trial for the requested drug or has previously received the requested gene therapy or any other gene therapy.</w:t>
      </w:r>
    </w:p>
    <w:p w14:paraId="564936E0" w14:textId="77777777" w:rsidR="002B31C6" w:rsidRPr="002B31C6" w:rsidRDefault="002B31C6" w:rsidP="002B31C6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Does not have any contraindications to the requested medication</w:t>
      </w:r>
    </w:p>
    <w:p w14:paraId="51CB15BA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0D5F0D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b/>
          <w:sz w:val="24"/>
          <w:szCs w:val="24"/>
        </w:rPr>
        <w:t xml:space="preserve">For </w:t>
      </w:r>
      <w:proofErr w:type="spellStart"/>
      <w:r w:rsidRPr="002B31C6">
        <w:rPr>
          <w:rFonts w:ascii="Times New Roman" w:hAnsi="Times New Roman" w:cs="Times New Roman"/>
          <w:b/>
          <w:sz w:val="24"/>
          <w:szCs w:val="24"/>
        </w:rPr>
        <w:t>Hemgenix</w:t>
      </w:r>
      <w:proofErr w:type="spellEnd"/>
      <w:r w:rsidRPr="002B31C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B31C6">
        <w:rPr>
          <w:rFonts w:ascii="Times New Roman" w:hAnsi="Times New Roman" w:cs="Times New Roman"/>
          <w:b/>
          <w:sz w:val="24"/>
          <w:szCs w:val="24"/>
        </w:rPr>
        <w:t>etranacogene</w:t>
      </w:r>
      <w:proofErr w:type="spellEnd"/>
      <w:r w:rsidRPr="002B31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1C6">
        <w:rPr>
          <w:rFonts w:ascii="Times New Roman" w:hAnsi="Times New Roman" w:cs="Times New Roman"/>
          <w:b/>
          <w:sz w:val="24"/>
          <w:szCs w:val="24"/>
        </w:rPr>
        <w:t>dezaparvovec</w:t>
      </w:r>
      <w:proofErr w:type="spellEnd"/>
      <w:r w:rsidRPr="002B31C6">
        <w:rPr>
          <w:rFonts w:ascii="Times New Roman" w:hAnsi="Times New Roman" w:cs="Times New Roman"/>
          <w:b/>
          <w:sz w:val="24"/>
          <w:szCs w:val="24"/>
        </w:rPr>
        <w:t>) requests</w:t>
      </w:r>
      <w:r w:rsidRPr="002B31C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70477CC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Coverage may be provided with a diagnosis of Hemophilia B (congenital Factor IX deficiency) and the following criteria is met: </w:t>
      </w:r>
    </w:p>
    <w:p w14:paraId="6174B389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Member must have severe or moderately severe hemophilia B (congenital factor IX deficiency) defined as equal to or less than 2% of normal circulating factor IX confirmed by blood coagulation testing </w:t>
      </w:r>
    </w:p>
    <w:p w14:paraId="55187439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Must have baseline liver function tests assessed prior to and after therapy for at least three months and be within normal range </w:t>
      </w:r>
    </w:p>
    <w:p w14:paraId="262F864D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Members with preexisting risk factors for hepatocellular carcinoma (e.g., members with cirrhosis, advanced hepatic fibrosis, hepatitis C or B, non-alcoholic fatty liver disease (NAFLD), chronic alcohol consumption, non-alcoholic steatohepatitis (NASH), and advanced age) must have abdominal ultrasound screenings and be monitored regularly (e.g., annually) for alpha-fetoprotein (AFP) elevations following administration</w:t>
      </w:r>
      <w:r w:rsidRPr="002B31C6" w:rsidDel="005D4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FF86A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Is prescribed by a hematologist or hemophilia treatment center practitioner </w:t>
      </w:r>
    </w:p>
    <w:p w14:paraId="1929B614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Member has received IX prophylactic or on-demand replacement therapy for ≥ 150 accumulated days and is currently using factor IX prophylaxis therapy</w:t>
      </w:r>
    </w:p>
    <w:p w14:paraId="703AE040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lastRenderedPageBreak/>
        <w:t xml:space="preserve">Member has ≥ 12 bleeding episodes if receiving on-demand therapy over the preceding 12 months. Does </w:t>
      </w:r>
      <w:r w:rsidRPr="002B31C6">
        <w:rPr>
          <w:rFonts w:ascii="Times New Roman" w:hAnsi="Times New Roman" w:cs="Times New Roman"/>
          <w:b/>
          <w:sz w:val="24"/>
          <w:szCs w:val="24"/>
        </w:rPr>
        <w:t xml:space="preserve">not </w:t>
      </w:r>
      <w:r w:rsidRPr="002B31C6">
        <w:rPr>
          <w:rFonts w:ascii="Times New Roman" w:hAnsi="Times New Roman" w:cs="Times New Roman"/>
          <w:sz w:val="24"/>
          <w:szCs w:val="24"/>
        </w:rPr>
        <w:t>apply to patients on prophylaxis.</w:t>
      </w:r>
    </w:p>
    <w:p w14:paraId="1DB9DFED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Member must have a baseline anti-AAV5 antibody titer of ≤ 1:678 measured by ELISA</w:t>
      </w:r>
    </w:p>
    <w:p w14:paraId="7ED0577E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Member must not have any of the following: </w:t>
      </w:r>
    </w:p>
    <w:p w14:paraId="19B97928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 Inhibitor antibodies to factor IX</w:t>
      </w:r>
    </w:p>
    <w:p w14:paraId="7B69BB16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 A positive HIV test during time of screening that is not controlled with anti-viral therapy</w:t>
      </w:r>
    </w:p>
    <w:p w14:paraId="223B26BE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Active infection with hepatitis B or C virus at screening</w:t>
      </w:r>
    </w:p>
    <w:p w14:paraId="524A024A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History of hepatitis B or C exposures, currently controlled by antiviral therapy </w:t>
      </w:r>
    </w:p>
    <w:p w14:paraId="7C46C4B8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Prior hemophilia AAV-vector based gene therapy</w:t>
      </w:r>
    </w:p>
    <w:p w14:paraId="41F5C001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b/>
          <w:sz w:val="24"/>
          <w:szCs w:val="24"/>
        </w:rPr>
        <w:t>Duration of Approval:</w:t>
      </w:r>
      <w:r w:rsidRPr="002B31C6">
        <w:rPr>
          <w:rFonts w:ascii="Times New Roman" w:hAnsi="Times New Roman" w:cs="Times New Roman"/>
          <w:sz w:val="24"/>
          <w:szCs w:val="24"/>
        </w:rPr>
        <w:t xml:space="preserve"> One lifetime dose </w:t>
      </w:r>
    </w:p>
    <w:p w14:paraId="0BD3B544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DDAF71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b/>
          <w:sz w:val="24"/>
          <w:szCs w:val="24"/>
        </w:rPr>
        <w:t xml:space="preserve">For </w:t>
      </w:r>
      <w:proofErr w:type="spellStart"/>
      <w:r w:rsidRPr="002B31C6">
        <w:rPr>
          <w:rFonts w:ascii="Times New Roman" w:hAnsi="Times New Roman" w:cs="Times New Roman"/>
          <w:b/>
          <w:sz w:val="24"/>
          <w:szCs w:val="24"/>
        </w:rPr>
        <w:t>Roctavian</w:t>
      </w:r>
      <w:proofErr w:type="spellEnd"/>
      <w:r w:rsidRPr="002B31C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B31C6">
        <w:rPr>
          <w:rFonts w:ascii="Times New Roman" w:hAnsi="Times New Roman" w:cs="Times New Roman"/>
          <w:b/>
          <w:sz w:val="24"/>
          <w:szCs w:val="24"/>
        </w:rPr>
        <w:t>valoctocogene</w:t>
      </w:r>
      <w:proofErr w:type="spellEnd"/>
      <w:r w:rsidRPr="002B31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1C6">
        <w:rPr>
          <w:rFonts w:ascii="Times New Roman" w:hAnsi="Times New Roman" w:cs="Times New Roman"/>
          <w:b/>
          <w:sz w:val="24"/>
          <w:szCs w:val="24"/>
        </w:rPr>
        <w:t>roxaparvovec</w:t>
      </w:r>
      <w:proofErr w:type="spellEnd"/>
      <w:r w:rsidRPr="002B31C6">
        <w:rPr>
          <w:rFonts w:ascii="Times New Roman" w:hAnsi="Times New Roman" w:cs="Times New Roman"/>
          <w:b/>
          <w:sz w:val="24"/>
          <w:szCs w:val="24"/>
        </w:rPr>
        <w:t>) requests</w:t>
      </w:r>
      <w:r w:rsidRPr="002B31C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AA075A9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Coverage may be provided with a diagnosis of Hemophilia A (congenital Factor VIII deficiency) and the following criteria is met: </w:t>
      </w:r>
    </w:p>
    <w:p w14:paraId="78CEDF02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Member must have severe hemophilia A (congenital factor VIII deficiency) defined as less than 1% of normal circulating factor VIII confirmed by blood coagulation testing </w:t>
      </w:r>
    </w:p>
    <w:p w14:paraId="334E516E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Member must not have any pre-existing antibodies to adeno-associated virus serotype 5 detected by an FDA approved test. </w:t>
      </w:r>
    </w:p>
    <w:p w14:paraId="5E96AC9F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Member must not have any contraindications to receiving therapy such as active infections (either acute or uncontrolled chronic), significant hepatic fibrosis (stage 3 or 4) or cirrhosis or a known hypersensitivity to mannitol. </w:t>
      </w:r>
    </w:p>
    <w:p w14:paraId="55692A6D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Member meets both of the following: </w:t>
      </w:r>
    </w:p>
    <w:p w14:paraId="3E8D6932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No previous documented history of a detectable FVIII inhibitor</w:t>
      </w:r>
    </w:p>
    <w:p w14:paraId="52097596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Member has inhibitor level assay &lt; 1 Bethesda units (BU) on 2 consecutive occasions at least one week apart within the last 12 months</w:t>
      </w:r>
    </w:p>
    <w:p w14:paraId="4FF0CDD6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Must have baseline liver function tests assessed prior to and after therapy for at least three months and be within normal range </w:t>
      </w:r>
    </w:p>
    <w:p w14:paraId="64157C7B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Members with preexisting risk factors for hepatocellular carcinoma (e.g., members with cirrhosis, advanced hepatic fibrosis, hepatitis C or B, non-alcoholic fatty liver disease (NAFLD), chronic alcohol consumption, non-alcoholic steatohepatitis (NASH), and advanced age) must have abdominal ultrasound screenings and be monitored regularly (e.g., annually) for alpha-fetoprotein (AFP) elevations following administration</w:t>
      </w:r>
      <w:r w:rsidRPr="002B31C6" w:rsidDel="005D4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5708C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Is prescribed by a hematologist or hemophilia treatment center practitioner </w:t>
      </w:r>
    </w:p>
    <w:p w14:paraId="13CB79FD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Member has received VIII prophylactic or on-demand replacement therapy for ≥ 150 accumulated days </w:t>
      </w:r>
    </w:p>
    <w:p w14:paraId="00138B32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Member has ≥ 12 bleeding episodes if receiving on-demand therapy over the preceding 12 months. Does not</w:t>
      </w:r>
      <w:r w:rsidRPr="002B31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1C6">
        <w:rPr>
          <w:rFonts w:ascii="Times New Roman" w:hAnsi="Times New Roman" w:cs="Times New Roman"/>
          <w:sz w:val="24"/>
          <w:szCs w:val="24"/>
        </w:rPr>
        <w:t>apply to patients on prophylaxis.</w:t>
      </w:r>
    </w:p>
    <w:p w14:paraId="08CFBE0E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Member must not have any of the following: </w:t>
      </w:r>
    </w:p>
    <w:p w14:paraId="24BADE1B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A positive HIV test during time of screening that is not controlled with anti-viral therapy</w:t>
      </w:r>
    </w:p>
    <w:p w14:paraId="2FE769BA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Active infection with hepatitis B or C virus at screening </w:t>
      </w:r>
    </w:p>
    <w:p w14:paraId="5BCFC382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lastRenderedPageBreak/>
        <w:t xml:space="preserve">History of chronic or active hepatitis B or active hepatitis C or currently controlled by antiviral therapy </w:t>
      </w:r>
    </w:p>
    <w:p w14:paraId="4C8C423E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Prior hemophilia AAV-vector based gene therapy</w:t>
      </w:r>
    </w:p>
    <w:p w14:paraId="3BD63391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b/>
          <w:sz w:val="24"/>
          <w:szCs w:val="24"/>
        </w:rPr>
        <w:t>Duration of Approval:</w:t>
      </w:r>
      <w:r w:rsidRPr="002B31C6">
        <w:rPr>
          <w:rFonts w:ascii="Times New Roman" w:hAnsi="Times New Roman" w:cs="Times New Roman"/>
          <w:sz w:val="24"/>
          <w:szCs w:val="24"/>
        </w:rPr>
        <w:t xml:space="preserve"> One lifetime dose </w:t>
      </w:r>
    </w:p>
    <w:p w14:paraId="238522DC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971BF3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b/>
          <w:sz w:val="24"/>
          <w:szCs w:val="24"/>
        </w:rPr>
        <w:t xml:space="preserve">For </w:t>
      </w:r>
      <w:proofErr w:type="spellStart"/>
      <w:r w:rsidRPr="002B31C6">
        <w:rPr>
          <w:rFonts w:ascii="Times New Roman" w:hAnsi="Times New Roman" w:cs="Times New Roman"/>
          <w:b/>
          <w:sz w:val="24"/>
          <w:szCs w:val="24"/>
        </w:rPr>
        <w:t>Elevidys</w:t>
      </w:r>
      <w:proofErr w:type="spellEnd"/>
      <w:r w:rsidRPr="002B31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1C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B31C6">
        <w:rPr>
          <w:rFonts w:ascii="Times New Roman" w:hAnsi="Times New Roman" w:cs="Times New Roman"/>
          <w:b/>
          <w:sz w:val="24"/>
          <w:szCs w:val="24"/>
        </w:rPr>
        <w:t>delandistrogene</w:t>
      </w:r>
      <w:proofErr w:type="spellEnd"/>
      <w:r w:rsidRPr="002B31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1C6">
        <w:rPr>
          <w:rFonts w:ascii="Times New Roman" w:hAnsi="Times New Roman" w:cs="Times New Roman"/>
          <w:b/>
          <w:sz w:val="24"/>
          <w:szCs w:val="24"/>
        </w:rPr>
        <w:t>moxeparvovec-rokl</w:t>
      </w:r>
      <w:proofErr w:type="spellEnd"/>
      <w:r w:rsidRPr="002B31C6">
        <w:rPr>
          <w:rFonts w:ascii="Times New Roman" w:hAnsi="Times New Roman" w:cs="Times New Roman"/>
          <w:b/>
          <w:sz w:val="24"/>
          <w:szCs w:val="24"/>
        </w:rPr>
        <w:t>) requests</w:t>
      </w:r>
      <w:r w:rsidRPr="002B31C6">
        <w:rPr>
          <w:rFonts w:ascii="Times New Roman" w:hAnsi="Times New Roman" w:cs="Times New Roman"/>
          <w:sz w:val="24"/>
          <w:szCs w:val="24"/>
        </w:rPr>
        <w:t>:</w:t>
      </w:r>
    </w:p>
    <w:p w14:paraId="511824CC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Coverage may be provided with a diagnosis of Duchenne muscular dystrophy (DMD) and the following criteria is met: </w:t>
      </w:r>
    </w:p>
    <w:p w14:paraId="2648990D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A confirmed diagnosis of DMD by submission of lab testing demonstrating mutation of the dystrophin (DMD) gene by either:</w:t>
      </w:r>
    </w:p>
    <w:p w14:paraId="4A2453A0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A confirmed frameshift mutation OR</w:t>
      </w:r>
    </w:p>
    <w:p w14:paraId="6EA8FB09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A premature stop codon mutation between exons 18 to 58 in the DMD gene</w:t>
      </w:r>
    </w:p>
    <w:p w14:paraId="63B38745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The member must not have any deletion in exon 8 and/or exon 9 in the DMD gene</w:t>
      </w:r>
    </w:p>
    <w:p w14:paraId="79595DC5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Member meets either of the following criteria: </w:t>
      </w:r>
    </w:p>
    <w:p w14:paraId="746F4A7F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Member is ambulatory (e.g., able to walk with or without assistance, not wheelchair dependent).</w:t>
      </w:r>
    </w:p>
    <w:p w14:paraId="6C89D4C2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Member is non-ambulatory and has a Performance Upper Limb (PUL) entry item score of at least 3 and a total PUL score of 20 – 40.</w:t>
      </w:r>
    </w:p>
    <w:p w14:paraId="7EB40298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The member must be on a stable dose of corticosteroids for DMD for at least 12 weeks prior to therapy unless contraindicated</w:t>
      </w:r>
    </w:p>
    <w:p w14:paraId="5AD4859E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Member does not have signs of cardiomyopathy (e.g., ejection fraction &lt; 40%)</w:t>
      </w:r>
    </w:p>
    <w:p w14:paraId="2616D6BE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Member does not currently have an active infection</w:t>
      </w:r>
    </w:p>
    <w:p w14:paraId="5538F06B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The member must have a baseline </w:t>
      </w:r>
      <w:proofErr w:type="gramStart"/>
      <w:r w:rsidRPr="002B31C6">
        <w:rPr>
          <w:rFonts w:ascii="Times New Roman" w:hAnsi="Times New Roman" w:cs="Times New Roman"/>
          <w:sz w:val="24"/>
          <w:szCs w:val="24"/>
        </w:rPr>
        <w:t>anti-AAVrh74 antibody titers</w:t>
      </w:r>
      <w:proofErr w:type="gramEnd"/>
      <w:r w:rsidRPr="002B31C6">
        <w:rPr>
          <w:rFonts w:ascii="Times New Roman" w:hAnsi="Times New Roman" w:cs="Times New Roman"/>
          <w:sz w:val="24"/>
          <w:szCs w:val="24"/>
        </w:rPr>
        <w:t xml:space="preserve"> &lt;1:400 measured by ELISA</w:t>
      </w:r>
    </w:p>
    <w:p w14:paraId="046C17F6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Must be prescribed by or in consultation with a neurologist who has experience in the treatment and management of DMD</w:t>
      </w:r>
    </w:p>
    <w:p w14:paraId="41DFD8BD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B31C6">
        <w:rPr>
          <w:rFonts w:ascii="Times New Roman" w:hAnsi="Times New Roman" w:cs="Times New Roman"/>
          <w:sz w:val="24"/>
          <w:szCs w:val="24"/>
        </w:rPr>
        <w:t>Elevidys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 will not be used in combination with exon-skipping therapies (e.g., 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casimersen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eteplirsen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golodirsen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viltolarsen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>).</w:t>
      </w:r>
    </w:p>
    <w:p w14:paraId="438A901E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There is documentation of a baseline evaluation, including a standardized assessment of motor function, by a neurologist with experience treating DMD and liver function, platelet count, and troponin-I levels have been assessed at baseline and will be monitored as clinically appropriate.</w:t>
      </w:r>
    </w:p>
    <w:p w14:paraId="35C7B759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b/>
          <w:sz w:val="24"/>
          <w:szCs w:val="24"/>
        </w:rPr>
        <w:t>Duration of Approval:</w:t>
      </w:r>
      <w:r w:rsidRPr="002B31C6">
        <w:rPr>
          <w:rFonts w:ascii="Times New Roman" w:hAnsi="Times New Roman" w:cs="Times New Roman"/>
          <w:sz w:val="24"/>
          <w:szCs w:val="24"/>
        </w:rPr>
        <w:t xml:space="preserve"> One lifetime dose </w:t>
      </w:r>
    </w:p>
    <w:p w14:paraId="49D1B31D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D13AF3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b/>
          <w:sz w:val="24"/>
          <w:szCs w:val="24"/>
        </w:rPr>
        <w:t>For Zynteglo (</w:t>
      </w:r>
      <w:proofErr w:type="spellStart"/>
      <w:r w:rsidRPr="002B31C6">
        <w:rPr>
          <w:rFonts w:ascii="Times New Roman" w:hAnsi="Times New Roman" w:cs="Times New Roman"/>
          <w:b/>
          <w:sz w:val="24"/>
          <w:szCs w:val="24"/>
        </w:rPr>
        <w:t>betibeglogene</w:t>
      </w:r>
      <w:proofErr w:type="spellEnd"/>
      <w:r w:rsidRPr="002B31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1C6">
        <w:rPr>
          <w:rFonts w:ascii="Times New Roman" w:hAnsi="Times New Roman" w:cs="Times New Roman"/>
          <w:b/>
          <w:sz w:val="24"/>
          <w:szCs w:val="24"/>
        </w:rPr>
        <w:t>autotemcel</w:t>
      </w:r>
      <w:proofErr w:type="spellEnd"/>
      <w:r w:rsidRPr="002B31C6">
        <w:rPr>
          <w:rFonts w:ascii="Times New Roman" w:hAnsi="Times New Roman" w:cs="Times New Roman"/>
          <w:b/>
          <w:sz w:val="24"/>
          <w:szCs w:val="24"/>
        </w:rPr>
        <w:t>) requests</w:t>
      </w:r>
      <w:r w:rsidRPr="002B31C6">
        <w:rPr>
          <w:rFonts w:ascii="Times New Roman" w:hAnsi="Times New Roman" w:cs="Times New Roman"/>
          <w:sz w:val="24"/>
          <w:szCs w:val="24"/>
        </w:rPr>
        <w:t>:</w:t>
      </w:r>
    </w:p>
    <w:p w14:paraId="51CF46D5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Coverage may be provided with a diagnosis of beta-thalassemia and the following criteria is met: </w:t>
      </w:r>
    </w:p>
    <w:p w14:paraId="17DD28F5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The member must be transfusion-dependent β-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thalassaemia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 (TDT) who do not have a β0 /β0 genotype, for whom 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haematopoietic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 stem cell (HSC) transplantation is appropriate but a human leukocyte antigen (HLA)-matched related HSC donor is not available</w:t>
      </w:r>
    </w:p>
    <w:p w14:paraId="1A78EEBC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Members </w:t>
      </w:r>
      <w:proofErr w:type="gramStart"/>
      <w:r w:rsidRPr="002B31C6">
        <w:rPr>
          <w:rFonts w:ascii="Times New Roman" w:hAnsi="Times New Roman" w:cs="Times New Roman"/>
          <w:sz w:val="24"/>
          <w:szCs w:val="24"/>
        </w:rPr>
        <w:t>are considered to be</w:t>
      </w:r>
      <w:proofErr w:type="gramEnd"/>
      <w:r w:rsidRPr="002B31C6">
        <w:rPr>
          <w:rFonts w:ascii="Times New Roman" w:hAnsi="Times New Roman" w:cs="Times New Roman"/>
          <w:sz w:val="24"/>
          <w:szCs w:val="24"/>
        </w:rPr>
        <w:t xml:space="preserve"> transfusion-dependent if they had a history of transfusions of at least 100 mL/kg/year of RBCs or with ≥8 transfusions of RBCs per year in the 2 years preceding enrolment. </w:t>
      </w:r>
    </w:p>
    <w:p w14:paraId="2C6B70D3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lastRenderedPageBreak/>
        <w:t xml:space="preserve">Is prescribed by a hematologist, stem cell transplantation specialist or in the treatment of members with TDT </w:t>
      </w:r>
    </w:p>
    <w:p w14:paraId="30D40FEB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Must be administered in a qualified treatment center</w:t>
      </w:r>
    </w:p>
    <w:p w14:paraId="527365DD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Physician must confirm that HSC transplantation is appropriate for the member before myeloablative conditioning is initiated </w:t>
      </w:r>
    </w:p>
    <w:p w14:paraId="3017B1AB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Member must not have had previous treatment with HSC gene therapy</w:t>
      </w:r>
    </w:p>
    <w:p w14:paraId="1807B38E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Member must not be pregnant or breast-feeding</w:t>
      </w:r>
    </w:p>
    <w:p w14:paraId="7A801E88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All members should be tested for HIV prior to mobilization and apheresis to ensure acceptance of the apheresis material for manufacturing</w:t>
      </w:r>
    </w:p>
    <w:p w14:paraId="20204058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b/>
          <w:sz w:val="24"/>
          <w:szCs w:val="24"/>
        </w:rPr>
        <w:t>Duration of Approval:</w:t>
      </w:r>
      <w:r w:rsidRPr="002B31C6">
        <w:rPr>
          <w:rFonts w:ascii="Times New Roman" w:hAnsi="Times New Roman" w:cs="Times New Roman"/>
          <w:sz w:val="24"/>
          <w:szCs w:val="24"/>
        </w:rPr>
        <w:t xml:space="preserve"> One lifetime dose </w:t>
      </w:r>
    </w:p>
    <w:p w14:paraId="10512A0B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4C692B5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b/>
          <w:sz w:val="24"/>
          <w:szCs w:val="24"/>
        </w:rPr>
        <w:t xml:space="preserve">For </w:t>
      </w:r>
      <w:proofErr w:type="spellStart"/>
      <w:r w:rsidRPr="002B31C6">
        <w:rPr>
          <w:rFonts w:ascii="Times New Roman" w:hAnsi="Times New Roman" w:cs="Times New Roman"/>
          <w:b/>
          <w:sz w:val="24"/>
          <w:szCs w:val="24"/>
        </w:rPr>
        <w:t>Skysona</w:t>
      </w:r>
      <w:proofErr w:type="spellEnd"/>
      <w:r w:rsidRPr="002B31C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B31C6">
        <w:rPr>
          <w:rFonts w:ascii="Times New Roman" w:hAnsi="Times New Roman" w:cs="Times New Roman"/>
          <w:b/>
          <w:sz w:val="24"/>
          <w:szCs w:val="24"/>
        </w:rPr>
        <w:t>elivaldogene</w:t>
      </w:r>
      <w:proofErr w:type="spellEnd"/>
      <w:r w:rsidRPr="002B31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1C6">
        <w:rPr>
          <w:rFonts w:ascii="Times New Roman" w:hAnsi="Times New Roman" w:cs="Times New Roman"/>
          <w:b/>
          <w:sz w:val="24"/>
          <w:szCs w:val="24"/>
        </w:rPr>
        <w:t>autotemcel</w:t>
      </w:r>
      <w:proofErr w:type="spellEnd"/>
      <w:r w:rsidRPr="002B31C6">
        <w:rPr>
          <w:rFonts w:ascii="Times New Roman" w:hAnsi="Times New Roman" w:cs="Times New Roman"/>
          <w:b/>
          <w:sz w:val="24"/>
          <w:szCs w:val="24"/>
        </w:rPr>
        <w:t>) requests</w:t>
      </w:r>
      <w:r w:rsidRPr="002B31C6">
        <w:rPr>
          <w:rFonts w:ascii="Times New Roman" w:hAnsi="Times New Roman" w:cs="Times New Roman"/>
          <w:sz w:val="24"/>
          <w:szCs w:val="24"/>
        </w:rPr>
        <w:t>:</w:t>
      </w:r>
    </w:p>
    <w:p w14:paraId="20F6F1C3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Coverage may be provided with a diagnosis of </w:t>
      </w:r>
      <w:r w:rsidRPr="002B31C6">
        <w:rPr>
          <w:rFonts w:ascii="Times New Roman" w:hAnsi="Times New Roman" w:cs="Times New Roman"/>
          <w:b/>
          <w:sz w:val="24"/>
          <w:szCs w:val="24"/>
        </w:rPr>
        <w:t>cerebral adrenoleukodystrophy (CALD</w:t>
      </w:r>
      <w:proofErr w:type="gramStart"/>
      <w:r w:rsidRPr="002B31C6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2B31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31C6">
        <w:rPr>
          <w:rFonts w:ascii="Times New Roman" w:hAnsi="Times New Roman" w:cs="Times New Roman"/>
          <w:sz w:val="24"/>
          <w:szCs w:val="24"/>
        </w:rPr>
        <w:t xml:space="preserve">and the following criteria is met: </w:t>
      </w:r>
    </w:p>
    <w:p w14:paraId="3CA58EAC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Must have early, active CALD defined by: </w:t>
      </w:r>
    </w:p>
    <w:p w14:paraId="365F253E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Elevated very long chain fatty acids (VLCFA) values</w:t>
      </w:r>
    </w:p>
    <w:p w14:paraId="7B247D4F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Active CNS disease established by central radiographic review of brain magnetic resonance imaging (MRI) </w:t>
      </w:r>
    </w:p>
    <w:p w14:paraId="41E82BF9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B31C6">
        <w:rPr>
          <w:rFonts w:ascii="Times New Roman" w:hAnsi="Times New Roman" w:cs="Times New Roman"/>
          <w:sz w:val="24"/>
          <w:szCs w:val="24"/>
        </w:rPr>
        <w:t>Loes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 score between 0.5 and 9 </w:t>
      </w:r>
    </w:p>
    <w:p w14:paraId="02EBB512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Gadolinium enhancement (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>+) on MRI of demyelinating lesions</w:t>
      </w:r>
    </w:p>
    <w:p w14:paraId="278E1D33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Neurologic function score (NFS) of ≤ 1 demonstrating asymptomatic or mild disease </w:t>
      </w:r>
    </w:p>
    <w:p w14:paraId="12030712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Member must have confirmed mutations in the ABCD1 gene</w:t>
      </w:r>
    </w:p>
    <w:p w14:paraId="19330A58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Must be prescribed by a neurologist or ALD specialist. </w:t>
      </w:r>
    </w:p>
    <w:p w14:paraId="56208C69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The requested dose and frequency </w:t>
      </w:r>
      <w:proofErr w:type="gramStart"/>
      <w:r w:rsidRPr="002B31C6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2B31C6">
        <w:rPr>
          <w:rFonts w:ascii="Times New Roman" w:hAnsi="Times New Roman" w:cs="Times New Roman"/>
          <w:sz w:val="24"/>
          <w:szCs w:val="24"/>
        </w:rPr>
        <w:t xml:space="preserve"> in accordance with FDA-approved labeling, nationally recognized compendia, and/or evidence-based practice guidelines </w:t>
      </w:r>
    </w:p>
    <w:p w14:paraId="39B78C0F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B31C6">
        <w:rPr>
          <w:rFonts w:ascii="Times New Roman" w:hAnsi="Times New Roman" w:cs="Times New Roman"/>
          <w:sz w:val="24"/>
          <w:szCs w:val="24"/>
        </w:rPr>
        <w:t>Skysona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 should not be administered in members with active infections.</w:t>
      </w:r>
    </w:p>
    <w:p w14:paraId="5184F536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Member must have a negative serology test for HIV. </w:t>
      </w:r>
    </w:p>
    <w:p w14:paraId="74C009AE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Member must not have been a recipient of an allogenic transplant or gene therapy</w:t>
      </w:r>
    </w:p>
    <w:p w14:paraId="06405C17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b/>
          <w:sz w:val="24"/>
          <w:szCs w:val="24"/>
        </w:rPr>
        <w:t>Duration of Approval:</w:t>
      </w:r>
      <w:r w:rsidRPr="002B31C6">
        <w:rPr>
          <w:rFonts w:ascii="Times New Roman" w:hAnsi="Times New Roman" w:cs="Times New Roman"/>
          <w:sz w:val="24"/>
          <w:szCs w:val="24"/>
        </w:rPr>
        <w:t xml:space="preserve"> One lifetime dose </w:t>
      </w:r>
    </w:p>
    <w:p w14:paraId="6E1985D7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307EBE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7B1FC2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b/>
          <w:sz w:val="24"/>
          <w:szCs w:val="24"/>
        </w:rPr>
        <w:t xml:space="preserve">For </w:t>
      </w:r>
      <w:proofErr w:type="spellStart"/>
      <w:r w:rsidRPr="002B31C6">
        <w:rPr>
          <w:rFonts w:ascii="Times New Roman" w:hAnsi="Times New Roman" w:cs="Times New Roman"/>
          <w:b/>
          <w:sz w:val="24"/>
          <w:szCs w:val="24"/>
        </w:rPr>
        <w:t>Casgevy</w:t>
      </w:r>
      <w:proofErr w:type="spellEnd"/>
      <w:r w:rsidRPr="002B31C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B31C6">
        <w:rPr>
          <w:rFonts w:ascii="Times New Roman" w:hAnsi="Times New Roman" w:cs="Times New Roman"/>
          <w:b/>
          <w:sz w:val="24"/>
          <w:szCs w:val="24"/>
        </w:rPr>
        <w:t>exagamglogene</w:t>
      </w:r>
      <w:proofErr w:type="spellEnd"/>
      <w:r w:rsidRPr="002B31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1C6">
        <w:rPr>
          <w:rFonts w:ascii="Times New Roman" w:hAnsi="Times New Roman" w:cs="Times New Roman"/>
          <w:b/>
          <w:sz w:val="24"/>
          <w:szCs w:val="24"/>
        </w:rPr>
        <w:t>autotemcel</w:t>
      </w:r>
      <w:proofErr w:type="spellEnd"/>
      <w:r w:rsidRPr="002B31C6">
        <w:rPr>
          <w:rFonts w:ascii="Times New Roman" w:hAnsi="Times New Roman" w:cs="Times New Roman"/>
          <w:b/>
          <w:sz w:val="24"/>
          <w:szCs w:val="24"/>
        </w:rPr>
        <w:t>) requests</w:t>
      </w:r>
      <w:r w:rsidRPr="002B31C6">
        <w:rPr>
          <w:rFonts w:ascii="Times New Roman" w:hAnsi="Times New Roman" w:cs="Times New Roman"/>
          <w:sz w:val="24"/>
          <w:szCs w:val="24"/>
        </w:rPr>
        <w:t>:</w:t>
      </w:r>
    </w:p>
    <w:p w14:paraId="157E1C10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Coverage may be provided with a diagnosis of </w:t>
      </w:r>
      <w:r w:rsidRPr="002B31C6">
        <w:rPr>
          <w:rFonts w:ascii="Times New Roman" w:hAnsi="Times New Roman" w:cs="Times New Roman"/>
          <w:b/>
          <w:sz w:val="24"/>
          <w:szCs w:val="24"/>
        </w:rPr>
        <w:t xml:space="preserve">severe sickle cell disease (SCD) </w:t>
      </w:r>
      <w:r w:rsidRPr="002B31C6">
        <w:rPr>
          <w:rFonts w:ascii="Times New Roman" w:hAnsi="Times New Roman" w:cs="Times New Roman"/>
          <w:sz w:val="24"/>
          <w:szCs w:val="24"/>
        </w:rPr>
        <w:t xml:space="preserve">and the following criteria is met: </w:t>
      </w:r>
    </w:p>
    <w:p w14:paraId="22074956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Diagnosis is confirmed by electrophoresis demonstrating the presence of sickle cell disease (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HbSS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HbSC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Pr="002B31C6">
        <w:rPr>
          <w:rFonts w:ascii="Times New Roman" w:hAnsi="Times New Roman" w:cs="Times New Roman" w:hint="eastAsia"/>
          <w:sz w:val="24"/>
          <w:szCs w:val="24"/>
        </w:rPr>
        <w:t>β</w:t>
      </w:r>
      <w:r w:rsidRPr="002B31C6">
        <w:rPr>
          <w:rFonts w:ascii="Times New Roman" w:hAnsi="Times New Roman" w:cs="Times New Roman"/>
          <w:sz w:val="24"/>
          <w:szCs w:val="24"/>
        </w:rPr>
        <w:t xml:space="preserve">⁰-thalassemia, or 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Pr="002B31C6">
        <w:rPr>
          <w:rFonts w:ascii="Times New Roman" w:hAnsi="Times New Roman" w:cs="Times New Roman" w:hint="eastAsia"/>
          <w:sz w:val="24"/>
          <w:szCs w:val="24"/>
        </w:rPr>
        <w:t>β</w:t>
      </w:r>
      <w:r w:rsidRPr="002B31C6">
        <w:rPr>
          <w:rFonts w:ascii="Times New Roman" w:hAnsi="Times New Roman" w:cs="Times New Roman"/>
          <w:sz w:val="24"/>
          <w:szCs w:val="24"/>
        </w:rPr>
        <w:t>⁺-thalassemia).</w:t>
      </w:r>
    </w:p>
    <w:p w14:paraId="0C953293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Member must be eligible for a hematopoietic stem cell transplantation and a human leukocyte antigen matched related hematopoietic stem cell donor is not available</w:t>
      </w:r>
    </w:p>
    <w:p w14:paraId="52C1EC12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Must have a history of at least 2 severe 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vaso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-occlusive crisis (VOC) events during each of the prior 2 years. Severe VOC defined </w:t>
      </w:r>
      <w:proofErr w:type="gramStart"/>
      <w:r w:rsidRPr="002B31C6">
        <w:rPr>
          <w:rFonts w:ascii="Times New Roman" w:hAnsi="Times New Roman" w:cs="Times New Roman"/>
          <w:sz w:val="24"/>
          <w:szCs w:val="24"/>
        </w:rPr>
        <w:t>as :</w:t>
      </w:r>
      <w:proofErr w:type="gramEnd"/>
    </w:p>
    <w:p w14:paraId="748A50FE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lastRenderedPageBreak/>
        <w:t xml:space="preserve">Acute pain event requiring a visit to a medical facility and administration of pain medications (opioids or intravenous [IV] non-steroidal anti-inflammatory drugs [NSAIDs]) or RBC transfusions </w:t>
      </w:r>
    </w:p>
    <w:p w14:paraId="79521409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Acute chest syndrome </w:t>
      </w:r>
    </w:p>
    <w:p w14:paraId="5CD78F89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Priapism lasting &gt; 2 hours and requiring a visit to a medical facility</w:t>
      </w:r>
    </w:p>
    <w:p w14:paraId="54AA54C2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Splenic sequestration</w:t>
      </w:r>
    </w:p>
    <w:p w14:paraId="25827616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Must be prescribed by or in consultation with a hematologist/oncologist or sickle cell disease specialist.</w:t>
      </w:r>
    </w:p>
    <w:p w14:paraId="18F8FB24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Member must not have: </w:t>
      </w:r>
    </w:p>
    <w:p w14:paraId="22C7630E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Advanced liver disease</w:t>
      </w:r>
    </w:p>
    <w:p w14:paraId="562FD4CB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History of untreated Moyamoya disease or presence of Moyamoya disease</w:t>
      </w:r>
    </w:p>
    <w:p w14:paraId="04035F3E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For members who are 12-18 years of age, members must have normal transcranial Doppler (TCD)</w:t>
      </w:r>
    </w:p>
    <w:p w14:paraId="10698BCB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Members who are currently on disease modifying therapies for SCD (e.g., hydroxyurea, crizanlizumab, 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voxelotor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) must discontinue them 8 weeks before the planned start of mobilization and conditioning. </w:t>
      </w:r>
    </w:p>
    <w:p w14:paraId="3C249C0D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Member must not have clinically significant and active bacterial, viral, fungal or parasitic infection. </w:t>
      </w:r>
    </w:p>
    <w:p w14:paraId="63836621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Member must not have been a recipient of an allogenic transplant or gene therapy</w:t>
      </w:r>
    </w:p>
    <w:p w14:paraId="42F1DDCC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b/>
          <w:sz w:val="24"/>
          <w:szCs w:val="24"/>
        </w:rPr>
        <w:t>Duration of Approval:</w:t>
      </w:r>
      <w:r w:rsidRPr="002B31C6">
        <w:rPr>
          <w:rFonts w:ascii="Times New Roman" w:hAnsi="Times New Roman" w:cs="Times New Roman"/>
          <w:sz w:val="24"/>
          <w:szCs w:val="24"/>
        </w:rPr>
        <w:t xml:space="preserve"> One lifetime dose </w:t>
      </w:r>
    </w:p>
    <w:p w14:paraId="53D6C4D5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4A0488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b/>
          <w:sz w:val="24"/>
          <w:szCs w:val="24"/>
        </w:rPr>
        <w:t xml:space="preserve">For </w:t>
      </w:r>
      <w:proofErr w:type="spellStart"/>
      <w:r w:rsidRPr="002B31C6">
        <w:rPr>
          <w:rFonts w:ascii="Times New Roman" w:hAnsi="Times New Roman" w:cs="Times New Roman"/>
          <w:b/>
          <w:sz w:val="24"/>
          <w:szCs w:val="24"/>
        </w:rPr>
        <w:t>Casgevy</w:t>
      </w:r>
      <w:proofErr w:type="spellEnd"/>
      <w:r w:rsidRPr="002B31C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B31C6">
        <w:rPr>
          <w:rFonts w:ascii="Times New Roman" w:hAnsi="Times New Roman" w:cs="Times New Roman"/>
          <w:b/>
          <w:sz w:val="24"/>
          <w:szCs w:val="24"/>
        </w:rPr>
        <w:t>exagamglogene</w:t>
      </w:r>
      <w:proofErr w:type="spellEnd"/>
      <w:r w:rsidRPr="002B31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1C6">
        <w:rPr>
          <w:rFonts w:ascii="Times New Roman" w:hAnsi="Times New Roman" w:cs="Times New Roman"/>
          <w:b/>
          <w:sz w:val="24"/>
          <w:szCs w:val="24"/>
        </w:rPr>
        <w:t>autotemcel</w:t>
      </w:r>
      <w:proofErr w:type="spellEnd"/>
      <w:r w:rsidRPr="002B31C6">
        <w:rPr>
          <w:rFonts w:ascii="Times New Roman" w:hAnsi="Times New Roman" w:cs="Times New Roman"/>
          <w:b/>
          <w:sz w:val="24"/>
          <w:szCs w:val="24"/>
        </w:rPr>
        <w:t>) requests</w:t>
      </w:r>
      <w:r w:rsidRPr="002B31C6">
        <w:rPr>
          <w:rFonts w:ascii="Times New Roman" w:hAnsi="Times New Roman" w:cs="Times New Roman"/>
          <w:sz w:val="24"/>
          <w:szCs w:val="24"/>
        </w:rPr>
        <w:t>:</w:t>
      </w:r>
    </w:p>
    <w:p w14:paraId="3F9CB77D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Coverage may be provided with a diagnosis of beta-thalassemia and the following criteria is met: </w:t>
      </w:r>
    </w:p>
    <w:p w14:paraId="7A380768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Transfusion-dependent β-thalassemia (TDT) as defined by: </w:t>
      </w:r>
    </w:p>
    <w:p w14:paraId="5281082E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Documented homozygous </w:t>
      </w:r>
      <w:r w:rsidRPr="002B31C6">
        <w:rPr>
          <w:rFonts w:ascii="Times New Roman" w:hAnsi="Times New Roman" w:cs="Times New Roman" w:hint="eastAsia"/>
          <w:sz w:val="24"/>
          <w:szCs w:val="24"/>
        </w:rPr>
        <w:t>β</w:t>
      </w:r>
      <w:r w:rsidRPr="002B31C6">
        <w:rPr>
          <w:rFonts w:ascii="Times New Roman" w:hAnsi="Times New Roman" w:cs="Times New Roman"/>
          <w:sz w:val="24"/>
          <w:szCs w:val="24"/>
        </w:rPr>
        <w:t xml:space="preserve">-thalassemia or compound heterozygous </w:t>
      </w:r>
      <w:r w:rsidRPr="002B31C6">
        <w:rPr>
          <w:rFonts w:ascii="Times New Roman" w:hAnsi="Times New Roman" w:cs="Times New Roman" w:hint="eastAsia"/>
          <w:sz w:val="24"/>
          <w:szCs w:val="24"/>
        </w:rPr>
        <w:t>β</w:t>
      </w:r>
      <w:r w:rsidRPr="002B31C6">
        <w:rPr>
          <w:rFonts w:ascii="Times New Roman" w:hAnsi="Times New Roman" w:cs="Times New Roman"/>
          <w:sz w:val="24"/>
          <w:szCs w:val="24"/>
        </w:rPr>
        <w:t xml:space="preserve">-thalassemia including </w:t>
      </w:r>
      <w:r w:rsidRPr="002B31C6">
        <w:rPr>
          <w:rFonts w:ascii="Times New Roman" w:hAnsi="Times New Roman" w:cs="Times New Roman" w:hint="eastAsia"/>
          <w:sz w:val="24"/>
          <w:szCs w:val="24"/>
        </w:rPr>
        <w:t>β</w:t>
      </w:r>
      <w:r w:rsidRPr="002B31C6">
        <w:rPr>
          <w:rFonts w:ascii="Times New Roman" w:hAnsi="Times New Roman" w:cs="Times New Roman"/>
          <w:sz w:val="24"/>
          <w:szCs w:val="24"/>
        </w:rPr>
        <w:t>-thalassemia/hemoglobin E (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HbE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>)</w:t>
      </w:r>
    </w:p>
    <w:p w14:paraId="3B23C007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History of at least 100 mL/kg/year or ≥10 units/year of packed RBC transfusions in the prior 2 years</w:t>
      </w:r>
    </w:p>
    <w:p w14:paraId="658A94EC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Member must be eligible for autologous stem cell transplant</w:t>
      </w:r>
    </w:p>
    <w:p w14:paraId="10800D69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Is prescribed by a hematologist, stem cell transplantation specialist or in the treatment of members with TDT </w:t>
      </w:r>
    </w:p>
    <w:p w14:paraId="1B8F294C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Must be administered in a qualified treatment center</w:t>
      </w:r>
    </w:p>
    <w:p w14:paraId="5E300C45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Member must not have any of the following: </w:t>
      </w:r>
    </w:p>
    <w:p w14:paraId="74538DBA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Severely elevated iron in the heart (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i.</w:t>
      </w:r>
      <w:proofErr w:type="gramStart"/>
      <w:r w:rsidRPr="002B31C6">
        <w:rPr>
          <w:rFonts w:ascii="Times New Roman" w:hAnsi="Times New Roman" w:cs="Times New Roman"/>
          <w:sz w:val="24"/>
          <w:szCs w:val="24"/>
        </w:rPr>
        <w:t>e.cardiac</w:t>
      </w:r>
      <w:proofErr w:type="spellEnd"/>
      <w:proofErr w:type="gramEnd"/>
      <w:r w:rsidRPr="002B31C6">
        <w:rPr>
          <w:rFonts w:ascii="Times New Roman" w:hAnsi="Times New Roman" w:cs="Times New Roman"/>
          <w:sz w:val="24"/>
          <w:szCs w:val="24"/>
        </w:rPr>
        <w:t xml:space="preserve"> T2* less than 10 msec by magnetic resonance imaging [MRI] or left ventricular ejection fraction [LVEF] &lt; 45% by echocardiogram)</w:t>
      </w:r>
    </w:p>
    <w:p w14:paraId="44711088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Advanced liver disease (aspartate transaminase [AST] or alanine transaminase [ALT] &gt; 3 × the upper limit of normal [ULN], or direct bilirubin value &gt; 2.5 × ULN, or if a liver biopsy demonstrated bridging fibrosis or cirrhosis [liver biopsy was performed if liver iron content was ≥ 15 mg/g by MRI])</w:t>
      </w:r>
    </w:p>
    <w:p w14:paraId="409403E7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An available 10/10 human leukocyte antigen matched related hematopoietic stem cell donor</w:t>
      </w:r>
    </w:p>
    <w:p w14:paraId="09668E3C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lastRenderedPageBreak/>
        <w:t xml:space="preserve">Associated </w:t>
      </w:r>
      <w:r w:rsidRPr="002B31C6">
        <w:rPr>
          <w:rFonts w:ascii="Times New Roman" w:hAnsi="Times New Roman" w:cs="Times New Roman" w:hint="eastAsia"/>
          <w:sz w:val="24"/>
          <w:szCs w:val="24"/>
        </w:rPr>
        <w:t>α</w:t>
      </w:r>
      <w:r w:rsidRPr="002B31C6">
        <w:rPr>
          <w:rFonts w:ascii="Times New Roman" w:hAnsi="Times New Roman" w:cs="Times New Roman"/>
          <w:sz w:val="24"/>
          <w:szCs w:val="24"/>
        </w:rPr>
        <w:t>-thalassemia and &gt;1 alpha deletion or alpha multiplications</w:t>
      </w:r>
    </w:p>
    <w:p w14:paraId="3E6B5B0E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Sickle cell beta thalassemia variant</w:t>
      </w:r>
    </w:p>
    <w:p w14:paraId="3790F7F6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Clinically significant and active bacterial, viral, fungal, or parasitic infection </w:t>
      </w:r>
    </w:p>
    <w:p w14:paraId="4F8563F8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White blood cell (WBC) count &lt;3 × 10^9/L or platelet count &lt;50 × 10^9/L not related to hypersplenism</w:t>
      </w:r>
    </w:p>
    <w:p w14:paraId="4B59057F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Member must not have had previous treatment with a hematopoietic stem cell (HSC) gene therapy or prior 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allo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>-HSCT</w:t>
      </w:r>
    </w:p>
    <w:p w14:paraId="3134C243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Member must not be pregnant or breast-feeding</w:t>
      </w:r>
    </w:p>
    <w:p w14:paraId="500D581C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All members should be tested for HIV-1, HIV-2, HBV, HCV prior to mobilization and apheresis to ensure acceptance of the apheresis material for manufacturing</w:t>
      </w:r>
    </w:p>
    <w:p w14:paraId="2AFA06DC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b/>
          <w:sz w:val="24"/>
          <w:szCs w:val="24"/>
        </w:rPr>
        <w:t>Duration of Approval:</w:t>
      </w:r>
      <w:r w:rsidRPr="002B31C6">
        <w:rPr>
          <w:rFonts w:ascii="Times New Roman" w:hAnsi="Times New Roman" w:cs="Times New Roman"/>
          <w:sz w:val="24"/>
          <w:szCs w:val="24"/>
        </w:rPr>
        <w:t xml:space="preserve"> One lifetime dose </w:t>
      </w:r>
    </w:p>
    <w:p w14:paraId="54E5F3D9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C8A214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b/>
          <w:sz w:val="24"/>
          <w:szCs w:val="24"/>
        </w:rPr>
        <w:t xml:space="preserve">For </w:t>
      </w:r>
      <w:proofErr w:type="spellStart"/>
      <w:r w:rsidRPr="002B31C6">
        <w:rPr>
          <w:rFonts w:ascii="Times New Roman" w:hAnsi="Times New Roman" w:cs="Times New Roman"/>
          <w:b/>
          <w:sz w:val="24"/>
          <w:szCs w:val="24"/>
        </w:rPr>
        <w:t>Lyfgenia</w:t>
      </w:r>
      <w:proofErr w:type="spellEnd"/>
      <w:r w:rsidRPr="002B31C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B31C6">
        <w:rPr>
          <w:rFonts w:ascii="Times New Roman" w:hAnsi="Times New Roman" w:cs="Times New Roman"/>
          <w:b/>
          <w:sz w:val="24"/>
          <w:szCs w:val="24"/>
        </w:rPr>
        <w:t>lovotibeglogene</w:t>
      </w:r>
      <w:proofErr w:type="spellEnd"/>
      <w:r w:rsidRPr="002B31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1C6">
        <w:rPr>
          <w:rFonts w:ascii="Times New Roman" w:hAnsi="Times New Roman" w:cs="Times New Roman"/>
          <w:b/>
          <w:sz w:val="24"/>
          <w:szCs w:val="24"/>
        </w:rPr>
        <w:t>autotemcel</w:t>
      </w:r>
      <w:proofErr w:type="spellEnd"/>
      <w:r w:rsidRPr="002B31C6">
        <w:rPr>
          <w:rFonts w:ascii="Times New Roman" w:hAnsi="Times New Roman" w:cs="Times New Roman"/>
          <w:b/>
          <w:sz w:val="24"/>
          <w:szCs w:val="24"/>
        </w:rPr>
        <w:t>) requests</w:t>
      </w:r>
      <w:r w:rsidRPr="002B31C6">
        <w:rPr>
          <w:rFonts w:ascii="Times New Roman" w:hAnsi="Times New Roman" w:cs="Times New Roman"/>
          <w:sz w:val="24"/>
          <w:szCs w:val="24"/>
        </w:rPr>
        <w:t>:</w:t>
      </w:r>
    </w:p>
    <w:p w14:paraId="6FFE8F5C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Coverage may be provided with a diagnosis of </w:t>
      </w:r>
      <w:r w:rsidRPr="002B31C6">
        <w:rPr>
          <w:rFonts w:ascii="Times New Roman" w:hAnsi="Times New Roman" w:cs="Times New Roman"/>
          <w:b/>
          <w:sz w:val="24"/>
          <w:szCs w:val="24"/>
        </w:rPr>
        <w:t xml:space="preserve">severe sickle cell disease (SCD) </w:t>
      </w:r>
      <w:r w:rsidRPr="002B31C6">
        <w:rPr>
          <w:rFonts w:ascii="Times New Roman" w:hAnsi="Times New Roman" w:cs="Times New Roman"/>
          <w:sz w:val="24"/>
          <w:szCs w:val="24"/>
        </w:rPr>
        <w:t xml:space="preserve">and the following criteria is met: </w:t>
      </w:r>
    </w:p>
    <w:p w14:paraId="13CEC22C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Diagnosis is confirmed by electrophoresis demonstrating the presence of sickle cell disease with either </w:t>
      </w:r>
      <w:r w:rsidRPr="002B31C6">
        <w:rPr>
          <w:rFonts w:ascii="Times New Roman" w:hAnsi="Times New Roman" w:cs="Times New Roman" w:hint="eastAsia"/>
          <w:sz w:val="24"/>
          <w:szCs w:val="24"/>
        </w:rPr>
        <w:t>β</w:t>
      </w:r>
      <w:r w:rsidRPr="002B31C6">
        <w:rPr>
          <w:rFonts w:ascii="Times New Roman" w:hAnsi="Times New Roman" w:cs="Times New Roman"/>
          <w:sz w:val="24"/>
          <w:szCs w:val="24"/>
        </w:rPr>
        <w:t>S/</w:t>
      </w:r>
      <w:r w:rsidRPr="002B31C6">
        <w:rPr>
          <w:rFonts w:ascii="Times New Roman" w:hAnsi="Times New Roman" w:cs="Times New Roman" w:hint="eastAsia"/>
          <w:sz w:val="24"/>
          <w:szCs w:val="24"/>
        </w:rPr>
        <w:t>β</w:t>
      </w:r>
      <w:r w:rsidRPr="002B31C6">
        <w:rPr>
          <w:rFonts w:ascii="Times New Roman" w:hAnsi="Times New Roman" w:cs="Times New Roman"/>
          <w:sz w:val="24"/>
          <w:szCs w:val="24"/>
        </w:rPr>
        <w:t xml:space="preserve">S or </w:t>
      </w:r>
      <w:r w:rsidRPr="002B31C6">
        <w:rPr>
          <w:rFonts w:ascii="Times New Roman" w:hAnsi="Times New Roman" w:cs="Times New Roman" w:hint="eastAsia"/>
          <w:sz w:val="24"/>
          <w:szCs w:val="24"/>
        </w:rPr>
        <w:t>β</w:t>
      </w:r>
      <w:r w:rsidRPr="002B31C6">
        <w:rPr>
          <w:rFonts w:ascii="Times New Roman" w:hAnsi="Times New Roman" w:cs="Times New Roman"/>
          <w:sz w:val="24"/>
          <w:szCs w:val="24"/>
        </w:rPr>
        <w:t>S/</w:t>
      </w:r>
      <w:r w:rsidRPr="002B31C6">
        <w:rPr>
          <w:rFonts w:ascii="Times New Roman" w:hAnsi="Times New Roman" w:cs="Times New Roman" w:hint="eastAsia"/>
          <w:sz w:val="24"/>
          <w:szCs w:val="24"/>
        </w:rPr>
        <w:t>β</w:t>
      </w:r>
      <w:r w:rsidRPr="002B31C6">
        <w:rPr>
          <w:rFonts w:ascii="Times New Roman" w:hAnsi="Times New Roman" w:cs="Times New Roman"/>
          <w:sz w:val="24"/>
          <w:szCs w:val="24"/>
        </w:rPr>
        <w:t xml:space="preserve">0 or </w:t>
      </w:r>
      <w:r w:rsidRPr="002B31C6">
        <w:rPr>
          <w:rFonts w:ascii="Times New Roman" w:hAnsi="Times New Roman" w:cs="Times New Roman" w:hint="eastAsia"/>
          <w:sz w:val="24"/>
          <w:szCs w:val="24"/>
        </w:rPr>
        <w:t>β</w:t>
      </w:r>
      <w:r w:rsidRPr="002B31C6">
        <w:rPr>
          <w:rFonts w:ascii="Times New Roman" w:hAnsi="Times New Roman" w:cs="Times New Roman"/>
          <w:sz w:val="24"/>
          <w:szCs w:val="24"/>
        </w:rPr>
        <w:t>S/</w:t>
      </w:r>
      <w:r w:rsidRPr="002B31C6">
        <w:rPr>
          <w:rFonts w:ascii="Times New Roman" w:hAnsi="Times New Roman" w:cs="Times New Roman" w:hint="eastAsia"/>
          <w:sz w:val="24"/>
          <w:szCs w:val="24"/>
        </w:rPr>
        <w:t>β</w:t>
      </w:r>
      <w:r w:rsidRPr="002B31C6">
        <w:rPr>
          <w:rFonts w:ascii="Times New Roman" w:hAnsi="Times New Roman" w:cs="Times New Roman"/>
          <w:sz w:val="24"/>
          <w:szCs w:val="24"/>
        </w:rPr>
        <w:t>+ genotype</w:t>
      </w:r>
    </w:p>
    <w:p w14:paraId="7DFBCE4C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Member must be eligible for a hematopoietic stem cell transplantation and a human leukocyte antigen matched related hematopoietic stem cell donor is not available</w:t>
      </w:r>
    </w:p>
    <w:p w14:paraId="40264247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Must have a history of at least 4 severe 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vaso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-occlusive </w:t>
      </w:r>
      <w:proofErr w:type="gramStart"/>
      <w:r w:rsidRPr="002B31C6">
        <w:rPr>
          <w:rFonts w:ascii="Times New Roman" w:hAnsi="Times New Roman" w:cs="Times New Roman"/>
          <w:sz w:val="24"/>
          <w:szCs w:val="24"/>
        </w:rPr>
        <w:t>event</w:t>
      </w:r>
      <w:proofErr w:type="gramEnd"/>
      <w:r w:rsidRPr="002B31C6">
        <w:rPr>
          <w:rFonts w:ascii="Times New Roman" w:hAnsi="Times New Roman" w:cs="Times New Roman"/>
          <w:sz w:val="24"/>
          <w:szCs w:val="24"/>
        </w:rPr>
        <w:t xml:space="preserve"> (VOE) in the past 24 months. A severe VOE is defined as: </w:t>
      </w:r>
    </w:p>
    <w:p w14:paraId="16C983A0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 an event with no medically determined cause other than a 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vaso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>-occlusion, requiring a ≥ 24-hour hospital or Emergency Room (ER) observation unit visit or at least 2 visits to a day unit or ER over 72 hours with both visits requiring intravenous treatment. Exception: priapism does not require hospital admission but does require a medical facility visit; 4 priapism episodes that require a visit to a medical facility (without inpatient admission) are sufficient to meet criterion.</w:t>
      </w:r>
    </w:p>
    <w:p w14:paraId="4BCB3ED5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Must be prescribed by or in consultation with a hematologist/oncologist or sickle cell disease specialist.</w:t>
      </w:r>
    </w:p>
    <w:p w14:paraId="4F364393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Member must have a Karnofsky performance status of ≥ 60 (≥16 years of age) or a Lansky performance status of ≥60 (&lt;16 years of age).</w:t>
      </w:r>
    </w:p>
    <w:p w14:paraId="6FCB4234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The member has either experienced hydroxyurea (HU) failure at any point in the past or must have intolerance to HU (defined as patient being unable to continue to take HU)</w:t>
      </w:r>
    </w:p>
    <w:p w14:paraId="63B7C2FE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Member must not have: </w:t>
      </w:r>
    </w:p>
    <w:p w14:paraId="1BC07F17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Advanced liver disease</w:t>
      </w:r>
    </w:p>
    <w:p w14:paraId="42D84FA6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History of untreated Moyamoya disease or presence of Moyamoya disease</w:t>
      </w:r>
    </w:p>
    <w:p w14:paraId="7F747947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For members who are 12-18 years of age, members must have normal transcranial Doppler (TCD) </w:t>
      </w:r>
    </w:p>
    <w:p w14:paraId="325DA12A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Member must not need curative anticoagulation therapy during the period of conditioning through platelet engraftment </w:t>
      </w:r>
    </w:p>
    <w:p w14:paraId="4CFC9236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Member must be able to receive a red blood cell transfusion</w:t>
      </w:r>
    </w:p>
    <w:p w14:paraId="1082062D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Member must have a negative serology test for HIV.</w:t>
      </w:r>
    </w:p>
    <w:p w14:paraId="673396AE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lastRenderedPageBreak/>
        <w:t>Member must not have clinically significant and active bacterial, viral, fungal or parasitic infection</w:t>
      </w:r>
    </w:p>
    <w:p w14:paraId="4128831A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Member must not have been a recipient of an allogenic transplant or gene therapy</w:t>
      </w:r>
    </w:p>
    <w:p w14:paraId="4A3A59E1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b/>
          <w:sz w:val="24"/>
          <w:szCs w:val="24"/>
        </w:rPr>
        <w:t>Duration of Approval:</w:t>
      </w:r>
      <w:r w:rsidRPr="002B31C6">
        <w:rPr>
          <w:rFonts w:ascii="Times New Roman" w:hAnsi="Times New Roman" w:cs="Times New Roman"/>
          <w:sz w:val="24"/>
          <w:szCs w:val="24"/>
        </w:rPr>
        <w:t xml:space="preserve"> One treatment per lifetime</w:t>
      </w:r>
    </w:p>
    <w:p w14:paraId="3B96F9FC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010BF2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31C6">
        <w:rPr>
          <w:rFonts w:ascii="Times New Roman" w:hAnsi="Times New Roman" w:cs="Times New Roman"/>
          <w:b/>
          <w:sz w:val="24"/>
          <w:szCs w:val="24"/>
        </w:rPr>
        <w:t>For Lenmeldy (</w:t>
      </w:r>
      <w:proofErr w:type="spellStart"/>
      <w:r w:rsidRPr="002B31C6">
        <w:rPr>
          <w:rFonts w:ascii="Times New Roman" w:hAnsi="Times New Roman" w:cs="Times New Roman"/>
          <w:b/>
          <w:sz w:val="24"/>
          <w:szCs w:val="24"/>
        </w:rPr>
        <w:t>atidarsagene</w:t>
      </w:r>
      <w:proofErr w:type="spellEnd"/>
      <w:r w:rsidRPr="002B31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1C6">
        <w:rPr>
          <w:rFonts w:ascii="Times New Roman" w:hAnsi="Times New Roman" w:cs="Times New Roman"/>
          <w:b/>
          <w:sz w:val="24"/>
          <w:szCs w:val="24"/>
        </w:rPr>
        <w:t>autotemcel</w:t>
      </w:r>
      <w:proofErr w:type="spellEnd"/>
      <w:r w:rsidRPr="002B31C6">
        <w:rPr>
          <w:rFonts w:ascii="Times New Roman" w:hAnsi="Times New Roman" w:cs="Times New Roman"/>
          <w:b/>
          <w:sz w:val="24"/>
          <w:szCs w:val="24"/>
        </w:rPr>
        <w:t xml:space="preserve">) requests: </w:t>
      </w:r>
    </w:p>
    <w:p w14:paraId="0533FCC3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Coverage may be provided with a diagnosis of </w:t>
      </w:r>
      <w:r w:rsidRPr="002B31C6">
        <w:rPr>
          <w:rFonts w:ascii="Times New Roman" w:hAnsi="Times New Roman" w:cs="Times New Roman"/>
          <w:b/>
          <w:bCs/>
          <w:sz w:val="24"/>
          <w:szCs w:val="24"/>
        </w:rPr>
        <w:t>metachromatic leukodystrophy (MLD</w:t>
      </w:r>
      <w:proofErr w:type="gramStart"/>
      <w:r w:rsidRPr="002B31C6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  <w:r w:rsidRPr="002B31C6">
        <w:rPr>
          <w:rFonts w:ascii="Times New Roman" w:hAnsi="Times New Roman" w:cs="Times New Roman"/>
          <w:sz w:val="24"/>
          <w:szCs w:val="24"/>
        </w:rPr>
        <w:t xml:space="preserve"> and the following criteria is met: </w:t>
      </w:r>
    </w:p>
    <w:p w14:paraId="36748102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Member must have one of the following: </w:t>
      </w:r>
    </w:p>
    <w:p w14:paraId="2E85FE19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Pre-symptomatic late infantile (PSLI) MLD</w:t>
      </w:r>
    </w:p>
    <w:p w14:paraId="6571CCC9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 Pre-symptomatic early juvenile (PSEJ) MLD</w:t>
      </w:r>
    </w:p>
    <w:p w14:paraId="59CA34B4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Early symptomatic early juvenile (ESEJ) MLD</w:t>
      </w:r>
    </w:p>
    <w:p w14:paraId="3D54B6A1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A confirmed diagnosis by </w:t>
      </w:r>
      <w:proofErr w:type="gramStart"/>
      <w:r w:rsidRPr="002B31C6">
        <w:rPr>
          <w:rFonts w:ascii="Times New Roman" w:hAnsi="Times New Roman" w:cs="Times New Roman"/>
          <w:b/>
          <w:bCs/>
          <w:sz w:val="24"/>
          <w:szCs w:val="24"/>
        </w:rPr>
        <w:t>all</w:t>
      </w:r>
      <w:r w:rsidRPr="002B31C6">
        <w:rPr>
          <w:rFonts w:ascii="Times New Roman" w:hAnsi="Times New Roman" w:cs="Times New Roman"/>
          <w:sz w:val="24"/>
          <w:szCs w:val="24"/>
        </w:rPr>
        <w:t xml:space="preserve"> of</w:t>
      </w:r>
      <w:proofErr w:type="gramEnd"/>
      <w:r w:rsidRPr="002B31C6">
        <w:rPr>
          <w:rFonts w:ascii="Times New Roman" w:hAnsi="Times New Roman" w:cs="Times New Roman"/>
          <w:sz w:val="24"/>
          <w:szCs w:val="24"/>
        </w:rPr>
        <w:t xml:space="preserve"> the following: </w:t>
      </w:r>
    </w:p>
    <w:p w14:paraId="75EF2523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Biochemical testing documenting human arylsulfatase A (ARSA) gene activity is below the normal range for the laboratory performing the test</w:t>
      </w:r>
    </w:p>
    <w:p w14:paraId="7270AA12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The presence of two disease-causing ARSA alleles, either known or novel mutations, identified on genetic testing</w:t>
      </w:r>
    </w:p>
    <w:p w14:paraId="67396634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 If novel mutations are identified, a 24-hour urine collection showing elevated sulfatide levels</w:t>
      </w:r>
    </w:p>
    <w:p w14:paraId="2012C7DD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Must be prescribed by or in consultation with a physician who specializes in the treatment of MLD</w:t>
      </w:r>
    </w:p>
    <w:p w14:paraId="0B8A1D24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The member does not have evidence of residual cells of donor origin if the member has received a prior allogeneic hematopoietic stem cell transplant (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allo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>-HSCT).</w:t>
      </w:r>
    </w:p>
    <w:p w14:paraId="4C8C95DD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b/>
          <w:sz w:val="24"/>
          <w:szCs w:val="24"/>
        </w:rPr>
        <w:t>Duration of Approval:</w:t>
      </w:r>
      <w:r w:rsidRPr="002B31C6">
        <w:rPr>
          <w:rFonts w:ascii="Times New Roman" w:hAnsi="Times New Roman" w:cs="Times New Roman"/>
          <w:sz w:val="24"/>
          <w:szCs w:val="24"/>
        </w:rPr>
        <w:t xml:space="preserve"> One lifetime dose </w:t>
      </w:r>
    </w:p>
    <w:p w14:paraId="485E2A6F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8EB46C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AC73BF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31C6">
        <w:rPr>
          <w:rFonts w:ascii="Times New Roman" w:hAnsi="Times New Roman" w:cs="Times New Roman"/>
          <w:b/>
          <w:sz w:val="24"/>
          <w:szCs w:val="24"/>
        </w:rPr>
        <w:t xml:space="preserve">For </w:t>
      </w:r>
      <w:proofErr w:type="spellStart"/>
      <w:r w:rsidRPr="002B31C6">
        <w:rPr>
          <w:rFonts w:ascii="Times New Roman" w:hAnsi="Times New Roman" w:cs="Times New Roman"/>
          <w:b/>
          <w:sz w:val="24"/>
          <w:szCs w:val="24"/>
        </w:rPr>
        <w:t>Kebilidi</w:t>
      </w:r>
      <w:proofErr w:type="spellEnd"/>
      <w:r w:rsidRPr="002B31C6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B31C6">
        <w:rPr>
          <w:rFonts w:ascii="Times New Roman" w:hAnsi="Times New Roman" w:cs="Times New Roman"/>
          <w:b/>
          <w:sz w:val="24"/>
          <w:szCs w:val="24"/>
        </w:rPr>
        <w:t>eladocagene</w:t>
      </w:r>
      <w:proofErr w:type="spellEnd"/>
      <w:r w:rsidRPr="002B31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31C6">
        <w:rPr>
          <w:rFonts w:ascii="Times New Roman" w:hAnsi="Times New Roman" w:cs="Times New Roman"/>
          <w:b/>
          <w:sz w:val="24"/>
          <w:szCs w:val="24"/>
        </w:rPr>
        <w:t>exuparvovec-tneq</w:t>
      </w:r>
      <w:proofErr w:type="spellEnd"/>
      <w:r w:rsidRPr="002B31C6">
        <w:rPr>
          <w:rFonts w:ascii="Times New Roman" w:hAnsi="Times New Roman" w:cs="Times New Roman"/>
          <w:b/>
          <w:sz w:val="24"/>
          <w:szCs w:val="24"/>
        </w:rPr>
        <w:t xml:space="preserve">) requests: </w:t>
      </w:r>
    </w:p>
    <w:p w14:paraId="72E11810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Coverage may be provided with a diagnosis of </w:t>
      </w:r>
      <w:r w:rsidRPr="002B31C6">
        <w:rPr>
          <w:rFonts w:ascii="Times New Roman" w:hAnsi="Times New Roman" w:cs="Times New Roman"/>
          <w:b/>
          <w:bCs/>
          <w:sz w:val="24"/>
          <w:szCs w:val="24"/>
        </w:rPr>
        <w:t xml:space="preserve">aromatic L amino acid decarboxylase (AADC) deficiency </w:t>
      </w:r>
      <w:r w:rsidRPr="002B31C6">
        <w:rPr>
          <w:rFonts w:ascii="Times New Roman" w:hAnsi="Times New Roman" w:cs="Times New Roman"/>
          <w:sz w:val="24"/>
          <w:szCs w:val="24"/>
        </w:rPr>
        <w:t xml:space="preserve">and the following criteria is met: </w:t>
      </w:r>
    </w:p>
    <w:p w14:paraId="40650810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Diagnosis must be confirmed based on </w:t>
      </w:r>
      <w:proofErr w:type="gramStart"/>
      <w:r w:rsidRPr="002B31C6">
        <w:rPr>
          <w:rFonts w:ascii="Times New Roman" w:hAnsi="Times New Roman" w:cs="Times New Roman"/>
          <w:b/>
          <w:bCs/>
          <w:sz w:val="24"/>
          <w:szCs w:val="24"/>
        </w:rPr>
        <w:t>all</w:t>
      </w:r>
      <w:r w:rsidRPr="002B31C6">
        <w:rPr>
          <w:rFonts w:ascii="Times New Roman" w:hAnsi="Times New Roman" w:cs="Times New Roman"/>
          <w:sz w:val="24"/>
          <w:szCs w:val="24"/>
        </w:rPr>
        <w:t xml:space="preserve"> of</w:t>
      </w:r>
      <w:proofErr w:type="gramEnd"/>
      <w:r w:rsidRPr="002B31C6">
        <w:rPr>
          <w:rFonts w:ascii="Times New Roman" w:hAnsi="Times New Roman" w:cs="Times New Roman"/>
          <w:sz w:val="24"/>
          <w:szCs w:val="24"/>
        </w:rPr>
        <w:t xml:space="preserve"> the following: </w:t>
      </w:r>
    </w:p>
    <w:p w14:paraId="7EF3228E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Genetic testing showing biallelic mutations in the DOPA decarboxylase (DDC) gene </w:t>
      </w:r>
    </w:p>
    <w:p w14:paraId="50818C22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Reduced levels of 5-hydroxyindoleacetic acid (5-HIAA), </w:t>
      </w:r>
      <w:proofErr w:type="spellStart"/>
      <w:r w:rsidRPr="002B31C6">
        <w:rPr>
          <w:rFonts w:ascii="Times New Roman" w:hAnsi="Times New Roman" w:cs="Times New Roman"/>
          <w:sz w:val="24"/>
          <w:szCs w:val="24"/>
        </w:rPr>
        <w:t>homovanillic</w:t>
      </w:r>
      <w:proofErr w:type="spellEnd"/>
      <w:r w:rsidRPr="002B31C6">
        <w:rPr>
          <w:rFonts w:ascii="Times New Roman" w:hAnsi="Times New Roman" w:cs="Times New Roman"/>
          <w:sz w:val="24"/>
          <w:szCs w:val="24"/>
        </w:rPr>
        <w:t xml:space="preserve"> acid (HVA) and 3-methoxy-4hydroxyphenylglycol (MHPG) and high concentrations of 3-O-methyldopa (3-OMD), L-Dopa, and 5OH tryptophan (5-HTP) in the cerebral spinal fluid (CSF) </w:t>
      </w:r>
    </w:p>
    <w:p w14:paraId="14E9D995" w14:textId="77777777" w:rsidR="002B31C6" w:rsidRPr="002B31C6" w:rsidRDefault="002B31C6" w:rsidP="002B31C6">
      <w:pPr>
        <w:numPr>
          <w:ilvl w:val="1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Reduced aromatic L-amino acid decarboxylase (AADC) activity in the plasma </w:t>
      </w:r>
    </w:p>
    <w:p w14:paraId="6A4CEBD0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Must be prescribed by or in consultation with a pediatric neurologist</w:t>
      </w:r>
    </w:p>
    <w:p w14:paraId="23FF7DBB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Must present with classical clinical characteristics of AADC deficiency, such as oculogyric crises, hypotonia, and developmental delay </w:t>
      </w:r>
    </w:p>
    <w:p w14:paraId="1B872961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Must not have any significant structural brain abnormality</w:t>
      </w:r>
    </w:p>
    <w:p w14:paraId="2B4B3BCA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Must not have an anti-AAV2 neutralizing antibody titer over 1,200 folds</w:t>
      </w:r>
    </w:p>
    <w:p w14:paraId="00418E27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lastRenderedPageBreak/>
        <w:t>Member must not have received prior treatment with any other AAV2-based gene therapy despite indication or are being considered for treatment with any other AAV2-based gene therapy</w:t>
      </w:r>
    </w:p>
    <w:p w14:paraId="6DF71281" w14:textId="77777777" w:rsidR="002B31C6" w:rsidRPr="002B31C6" w:rsidRDefault="002B31C6" w:rsidP="002B31C6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b/>
          <w:bCs/>
          <w:sz w:val="24"/>
          <w:szCs w:val="24"/>
        </w:rPr>
        <w:t>Duration of Approval</w:t>
      </w:r>
      <w:r w:rsidRPr="002B31C6">
        <w:rPr>
          <w:rFonts w:ascii="Times New Roman" w:hAnsi="Times New Roman" w:cs="Times New Roman"/>
          <w:sz w:val="24"/>
          <w:szCs w:val="24"/>
        </w:rPr>
        <w:t>: One lifetime dose</w:t>
      </w:r>
    </w:p>
    <w:p w14:paraId="3A8DE2BD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4048E5" w14:textId="77777777" w:rsid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 xml:space="preserve">Coverage may be provided for any non-FDA labeled indication if it is determined that the use is a medically accepted indication supported by nationally recognized pharmacy compendia or peer-reviewed medical literature for treatment of the diagnosis(es) for which it is prescribed.  These requests will be reviewed on a </w:t>
      </w:r>
      <w:proofErr w:type="gramStart"/>
      <w:r w:rsidRPr="002B31C6">
        <w:rPr>
          <w:rFonts w:ascii="Times New Roman" w:hAnsi="Times New Roman" w:cs="Times New Roman"/>
          <w:sz w:val="24"/>
          <w:szCs w:val="24"/>
        </w:rPr>
        <w:t>case by case</w:t>
      </w:r>
      <w:proofErr w:type="gramEnd"/>
      <w:r w:rsidRPr="002B31C6">
        <w:rPr>
          <w:rFonts w:ascii="Times New Roman" w:hAnsi="Times New Roman" w:cs="Times New Roman"/>
          <w:sz w:val="24"/>
          <w:szCs w:val="24"/>
        </w:rPr>
        <w:t xml:space="preserve"> basis to determine medical necessity.</w:t>
      </w:r>
    </w:p>
    <w:p w14:paraId="24B3F2CC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396A08" w14:textId="77777777" w:rsidR="002B31C6" w:rsidRPr="002B31C6" w:rsidRDefault="002B31C6" w:rsidP="002B31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31C6">
        <w:rPr>
          <w:rFonts w:ascii="Times New Roman" w:hAnsi="Times New Roman" w:cs="Times New Roman"/>
          <w:sz w:val="24"/>
          <w:szCs w:val="24"/>
        </w:rPr>
        <w:t>When criteria are not met, the request will be forwarded to a Medical Director for review. The physician reviewer must override criteria when, in their professional judgment, the requested medication is medically necessary.</w:t>
      </w:r>
    </w:p>
    <w:p w14:paraId="26B59A29" w14:textId="77777777" w:rsidR="004157DE" w:rsidRDefault="004157DE" w:rsidP="00083B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E7EFFD" w14:textId="77777777" w:rsidR="00FA62D7" w:rsidRDefault="00FA62D7" w:rsidP="00083B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EE6F44" w14:textId="77777777" w:rsidR="00FA62D7" w:rsidRDefault="00FA62D7" w:rsidP="00083B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2F3994" w14:textId="77777777" w:rsidR="00FA62D7" w:rsidRDefault="00FA62D7" w:rsidP="00083B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D79B8" w14:textId="7D185A3B" w:rsidR="002B31C6" w:rsidRPr="002B31C6" w:rsidRDefault="00455F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9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5"/>
        <w:gridCol w:w="784"/>
        <w:gridCol w:w="341"/>
        <w:gridCol w:w="1597"/>
        <w:gridCol w:w="2723"/>
      </w:tblGrid>
      <w:tr w:rsidR="002B31C6" w:rsidRPr="002B31C6" w14:paraId="04543881" w14:textId="77777777" w:rsidTr="00A50619">
        <w:tc>
          <w:tcPr>
            <w:tcW w:w="10890" w:type="dxa"/>
            <w:gridSpan w:val="5"/>
            <w:shd w:val="clear" w:color="auto" w:fill="000000"/>
          </w:tcPr>
          <w:p w14:paraId="00337086" w14:textId="77777777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lastRenderedPageBreak/>
              <w:t>GENE THERAPY AGENTS</w:t>
            </w:r>
          </w:p>
          <w:p w14:paraId="50706EB7" w14:textId="77777777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PRIOR AUTHORIZATION FORM- PAGE 1 of 4</w:t>
            </w:r>
          </w:p>
        </w:tc>
      </w:tr>
      <w:tr w:rsidR="002B31C6" w:rsidRPr="002B31C6" w14:paraId="5723E9DE" w14:textId="77777777" w:rsidTr="00A50619">
        <w:tc>
          <w:tcPr>
            <w:tcW w:w="10890" w:type="dxa"/>
            <w:gridSpan w:val="5"/>
          </w:tcPr>
          <w:p w14:paraId="68CD7A00" w14:textId="77777777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complete and fax all requested information below including any progress notes, laboratory test results, or chart documentation as applicable to Highmark Health Options Pharmacy Services. </w:t>
            </w:r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FAX: (</w:t>
            </w:r>
            <w:r w:rsidRPr="002B31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833)-547-2030.</w:t>
            </w:r>
          </w:p>
          <w:p w14:paraId="11CF4201" w14:textId="2DCE338F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needed, you may call to speak to a Pharmacy Services Representative. </w:t>
            </w:r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PHONE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: 1-844-325-6251 Mon – Fri 8 am to 7 pm</w:t>
            </w:r>
          </w:p>
        </w:tc>
      </w:tr>
      <w:tr w:rsidR="002B31C6" w:rsidRPr="002B31C6" w14:paraId="19A2378A" w14:textId="77777777" w:rsidTr="00A50619">
        <w:tc>
          <w:tcPr>
            <w:tcW w:w="10890" w:type="dxa"/>
            <w:gridSpan w:val="5"/>
            <w:shd w:val="clear" w:color="auto" w:fill="000000"/>
          </w:tcPr>
          <w:p w14:paraId="17CFCAC2" w14:textId="77777777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PROVIDER INFORMATION</w:t>
            </w:r>
          </w:p>
        </w:tc>
      </w:tr>
      <w:tr w:rsidR="002B31C6" w:rsidRPr="002B31C6" w14:paraId="11ABCD9F" w14:textId="77777777" w:rsidTr="00A50619">
        <w:tc>
          <w:tcPr>
            <w:tcW w:w="6229" w:type="dxa"/>
            <w:gridSpan w:val="2"/>
          </w:tcPr>
          <w:p w14:paraId="7F397269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Requesting Provider:</w:t>
            </w:r>
          </w:p>
        </w:tc>
        <w:tc>
          <w:tcPr>
            <w:tcW w:w="4661" w:type="dxa"/>
            <w:gridSpan w:val="3"/>
          </w:tcPr>
          <w:p w14:paraId="59E718B5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NPI:</w:t>
            </w:r>
          </w:p>
        </w:tc>
      </w:tr>
      <w:tr w:rsidR="002B31C6" w:rsidRPr="002B31C6" w14:paraId="230B9F68" w14:textId="77777777" w:rsidTr="00A50619">
        <w:tc>
          <w:tcPr>
            <w:tcW w:w="6229" w:type="dxa"/>
            <w:gridSpan w:val="2"/>
          </w:tcPr>
          <w:p w14:paraId="06FBF587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Provider Specialty:</w:t>
            </w:r>
          </w:p>
        </w:tc>
        <w:tc>
          <w:tcPr>
            <w:tcW w:w="4661" w:type="dxa"/>
            <w:gridSpan w:val="3"/>
          </w:tcPr>
          <w:p w14:paraId="0B06E854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Office Contact:</w:t>
            </w:r>
          </w:p>
        </w:tc>
      </w:tr>
      <w:tr w:rsidR="002B31C6" w:rsidRPr="002B31C6" w14:paraId="1A2B99DC" w14:textId="77777777" w:rsidTr="00A50619">
        <w:tc>
          <w:tcPr>
            <w:tcW w:w="6229" w:type="dxa"/>
            <w:gridSpan w:val="2"/>
            <w:vMerge w:val="restart"/>
          </w:tcPr>
          <w:p w14:paraId="0FEF17CD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Office Address:</w:t>
            </w:r>
          </w:p>
        </w:tc>
        <w:tc>
          <w:tcPr>
            <w:tcW w:w="4661" w:type="dxa"/>
            <w:gridSpan w:val="3"/>
          </w:tcPr>
          <w:p w14:paraId="6270BDBB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Office Phone:</w:t>
            </w:r>
          </w:p>
        </w:tc>
      </w:tr>
      <w:tr w:rsidR="002B31C6" w:rsidRPr="002B31C6" w14:paraId="4F0B05B3" w14:textId="77777777" w:rsidTr="00A50619">
        <w:tc>
          <w:tcPr>
            <w:tcW w:w="6229" w:type="dxa"/>
            <w:gridSpan w:val="2"/>
            <w:vMerge/>
          </w:tcPr>
          <w:p w14:paraId="15BA481E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1" w:type="dxa"/>
            <w:gridSpan w:val="3"/>
          </w:tcPr>
          <w:p w14:paraId="266D6D68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Office Fax:</w:t>
            </w:r>
          </w:p>
        </w:tc>
      </w:tr>
      <w:tr w:rsidR="002B31C6" w:rsidRPr="002B31C6" w14:paraId="47C292FA" w14:textId="77777777" w:rsidTr="00A50619">
        <w:tc>
          <w:tcPr>
            <w:tcW w:w="10890" w:type="dxa"/>
            <w:gridSpan w:val="5"/>
            <w:shd w:val="clear" w:color="auto" w:fill="000000"/>
          </w:tcPr>
          <w:p w14:paraId="74E67279" w14:textId="77777777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MEMBER INFORMATION</w:t>
            </w:r>
          </w:p>
        </w:tc>
      </w:tr>
      <w:tr w:rsidR="002B31C6" w:rsidRPr="002B31C6" w14:paraId="34F256A3" w14:textId="77777777" w:rsidTr="00A50619">
        <w:tc>
          <w:tcPr>
            <w:tcW w:w="5445" w:type="dxa"/>
          </w:tcPr>
          <w:p w14:paraId="0E8D66F3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Member Name:</w:t>
            </w:r>
          </w:p>
        </w:tc>
        <w:tc>
          <w:tcPr>
            <w:tcW w:w="5445" w:type="dxa"/>
            <w:gridSpan w:val="4"/>
          </w:tcPr>
          <w:p w14:paraId="61B341DB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DOB:</w:t>
            </w:r>
          </w:p>
        </w:tc>
      </w:tr>
      <w:tr w:rsidR="002B31C6" w:rsidRPr="002B31C6" w14:paraId="10624C15" w14:textId="77777777" w:rsidTr="00A50619">
        <w:tc>
          <w:tcPr>
            <w:tcW w:w="5445" w:type="dxa"/>
          </w:tcPr>
          <w:p w14:paraId="4FF26A27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Member ID:</w:t>
            </w:r>
          </w:p>
        </w:tc>
        <w:tc>
          <w:tcPr>
            <w:tcW w:w="2722" w:type="dxa"/>
            <w:gridSpan w:val="3"/>
          </w:tcPr>
          <w:p w14:paraId="21DF4A30" w14:textId="77777777" w:rsidR="002B31C6" w:rsidRPr="002B31C6" w:rsidRDefault="002B31C6" w:rsidP="002B31C6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Member weight:</w:t>
            </w:r>
          </w:p>
        </w:tc>
        <w:tc>
          <w:tcPr>
            <w:tcW w:w="2723" w:type="dxa"/>
          </w:tcPr>
          <w:p w14:paraId="0E2DDC1F" w14:textId="77777777" w:rsidR="002B31C6" w:rsidRPr="002B31C6" w:rsidRDefault="002B31C6" w:rsidP="002B31C6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Height:</w:t>
            </w:r>
          </w:p>
        </w:tc>
      </w:tr>
      <w:tr w:rsidR="002B31C6" w:rsidRPr="002B31C6" w14:paraId="70B3978D" w14:textId="77777777" w:rsidTr="00A50619">
        <w:tc>
          <w:tcPr>
            <w:tcW w:w="10890" w:type="dxa"/>
            <w:gridSpan w:val="5"/>
            <w:shd w:val="clear" w:color="auto" w:fill="000000"/>
          </w:tcPr>
          <w:p w14:paraId="260D8BA9" w14:textId="77777777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REQUESTED DRUG INFORMATION</w:t>
            </w:r>
          </w:p>
        </w:tc>
      </w:tr>
      <w:tr w:rsidR="002B31C6" w:rsidRPr="002B31C6" w14:paraId="1F71C08D" w14:textId="77777777" w:rsidTr="00A50619">
        <w:tc>
          <w:tcPr>
            <w:tcW w:w="5445" w:type="dxa"/>
          </w:tcPr>
          <w:p w14:paraId="34C9EF2A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Medication:</w:t>
            </w:r>
          </w:p>
        </w:tc>
        <w:tc>
          <w:tcPr>
            <w:tcW w:w="5445" w:type="dxa"/>
            <w:gridSpan w:val="4"/>
          </w:tcPr>
          <w:p w14:paraId="41E8EA4F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Strength:</w:t>
            </w:r>
          </w:p>
        </w:tc>
      </w:tr>
      <w:tr w:rsidR="002B31C6" w:rsidRPr="002B31C6" w14:paraId="68B9E970" w14:textId="77777777" w:rsidTr="00A50619">
        <w:tc>
          <w:tcPr>
            <w:tcW w:w="5445" w:type="dxa"/>
          </w:tcPr>
          <w:p w14:paraId="69F4B19E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Directions: </w:t>
            </w:r>
          </w:p>
        </w:tc>
        <w:tc>
          <w:tcPr>
            <w:tcW w:w="2722" w:type="dxa"/>
            <w:gridSpan w:val="3"/>
          </w:tcPr>
          <w:p w14:paraId="6B4EF6C7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Quantity:</w:t>
            </w:r>
          </w:p>
        </w:tc>
        <w:tc>
          <w:tcPr>
            <w:tcW w:w="2723" w:type="dxa"/>
          </w:tcPr>
          <w:p w14:paraId="4F5E1E36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Refills:</w:t>
            </w:r>
          </w:p>
        </w:tc>
      </w:tr>
      <w:tr w:rsidR="002B31C6" w:rsidRPr="002B31C6" w14:paraId="3B1C098D" w14:textId="77777777" w:rsidTr="00A50619">
        <w:tc>
          <w:tcPr>
            <w:tcW w:w="6570" w:type="dxa"/>
            <w:gridSpan w:val="3"/>
          </w:tcPr>
          <w:p w14:paraId="3F3D5623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the member currently receiving requested medication?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</w:tc>
        <w:tc>
          <w:tcPr>
            <w:tcW w:w="4320" w:type="dxa"/>
            <w:gridSpan w:val="2"/>
          </w:tcPr>
          <w:p w14:paraId="2F1E5E7F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Date Medication Initiated:</w:t>
            </w:r>
          </w:p>
        </w:tc>
      </w:tr>
      <w:tr w:rsidR="002B31C6" w:rsidRPr="002B31C6" w14:paraId="520711DE" w14:textId="77777777" w:rsidTr="00A50619">
        <w:tc>
          <w:tcPr>
            <w:tcW w:w="10890" w:type="dxa"/>
            <w:gridSpan w:val="5"/>
          </w:tcPr>
          <w:p w14:paraId="3DA730C7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this medication being used for a chronic or long-term condition for which the medication may be necessary for the life of the patient?  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2B31C6" w:rsidRPr="002B31C6" w14:paraId="20DE128D" w14:textId="77777777" w:rsidTr="00A50619">
        <w:tc>
          <w:tcPr>
            <w:tcW w:w="10890" w:type="dxa"/>
            <w:gridSpan w:val="5"/>
            <w:shd w:val="clear" w:color="auto" w:fill="000000"/>
          </w:tcPr>
          <w:p w14:paraId="744547BD" w14:textId="77777777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Billing Information</w:t>
            </w:r>
          </w:p>
        </w:tc>
      </w:tr>
      <w:tr w:rsidR="002B31C6" w:rsidRPr="002B31C6" w14:paraId="2DA0B2E8" w14:textId="77777777" w:rsidTr="00A50619">
        <w:tc>
          <w:tcPr>
            <w:tcW w:w="10890" w:type="dxa"/>
            <w:gridSpan w:val="5"/>
          </w:tcPr>
          <w:p w14:paraId="027A6C7D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This medication will be billed: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at a </w:t>
            </w:r>
            <w:proofErr w:type="gramStart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pharmacy  </w:t>
            </w:r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OR</w:t>
            </w:r>
            <w:proofErr w:type="gramEnd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medically, JCODE:___________________________</w:t>
            </w:r>
          </w:p>
        </w:tc>
      </w:tr>
      <w:tr w:rsidR="002B31C6" w:rsidRPr="002B31C6" w14:paraId="4CEFA968" w14:textId="77777777" w:rsidTr="00A50619">
        <w:tc>
          <w:tcPr>
            <w:tcW w:w="10890" w:type="dxa"/>
            <w:gridSpan w:val="5"/>
          </w:tcPr>
          <w:p w14:paraId="08FC2A4E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Place of Service: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Hospital  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Provider’s office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Member’s home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Other</w:t>
            </w:r>
          </w:p>
        </w:tc>
      </w:tr>
      <w:tr w:rsidR="002B31C6" w:rsidRPr="002B31C6" w14:paraId="1ECC27F1" w14:textId="77777777" w:rsidTr="00A50619">
        <w:tc>
          <w:tcPr>
            <w:tcW w:w="10890" w:type="dxa"/>
            <w:gridSpan w:val="5"/>
            <w:shd w:val="clear" w:color="auto" w:fill="000000"/>
          </w:tcPr>
          <w:p w14:paraId="2142E807" w14:textId="77777777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Place of Service Information</w:t>
            </w:r>
          </w:p>
        </w:tc>
      </w:tr>
      <w:tr w:rsidR="002B31C6" w:rsidRPr="002B31C6" w14:paraId="2B89C214" w14:textId="77777777" w:rsidTr="00A50619">
        <w:tc>
          <w:tcPr>
            <w:tcW w:w="6229" w:type="dxa"/>
            <w:gridSpan w:val="2"/>
          </w:tcPr>
          <w:p w14:paraId="19250266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Name:  </w:t>
            </w:r>
          </w:p>
        </w:tc>
        <w:tc>
          <w:tcPr>
            <w:tcW w:w="4661" w:type="dxa"/>
            <w:gridSpan w:val="3"/>
          </w:tcPr>
          <w:p w14:paraId="3BD9BF39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NPI:</w:t>
            </w:r>
          </w:p>
        </w:tc>
      </w:tr>
      <w:tr w:rsidR="002B31C6" w:rsidRPr="002B31C6" w14:paraId="0EBC2210" w14:textId="77777777" w:rsidTr="00A50619">
        <w:tc>
          <w:tcPr>
            <w:tcW w:w="6229" w:type="dxa"/>
            <w:gridSpan w:val="2"/>
          </w:tcPr>
          <w:p w14:paraId="5EE740F8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Address:  </w:t>
            </w:r>
          </w:p>
          <w:p w14:paraId="68B463C6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1" w:type="dxa"/>
            <w:gridSpan w:val="3"/>
          </w:tcPr>
          <w:p w14:paraId="6B64A288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Phone:</w:t>
            </w:r>
          </w:p>
        </w:tc>
      </w:tr>
      <w:tr w:rsidR="002B31C6" w:rsidRPr="002B31C6" w14:paraId="01403963" w14:textId="77777777" w:rsidTr="00A50619">
        <w:tc>
          <w:tcPr>
            <w:tcW w:w="10890" w:type="dxa"/>
            <w:gridSpan w:val="5"/>
            <w:tcBorders>
              <w:bottom w:val="single" w:sz="4" w:space="0" w:color="auto"/>
            </w:tcBorders>
            <w:shd w:val="clear" w:color="auto" w:fill="000000"/>
          </w:tcPr>
          <w:p w14:paraId="62736D98" w14:textId="77777777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MEDICAL HISTORY (Complete for ALL requests)</w:t>
            </w:r>
          </w:p>
        </w:tc>
      </w:tr>
      <w:tr w:rsidR="002B31C6" w:rsidRPr="002B31C6" w14:paraId="7A784F91" w14:textId="77777777" w:rsidTr="00A50619">
        <w:tc>
          <w:tcPr>
            <w:tcW w:w="5445" w:type="dxa"/>
            <w:tcBorders>
              <w:bottom w:val="single" w:sz="4" w:space="0" w:color="auto"/>
            </w:tcBorders>
            <w:vAlign w:val="center"/>
          </w:tcPr>
          <w:p w14:paraId="17E6444A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Diagnosis:</w:t>
            </w:r>
          </w:p>
        </w:tc>
        <w:tc>
          <w:tcPr>
            <w:tcW w:w="5445" w:type="dxa"/>
            <w:gridSpan w:val="4"/>
            <w:tcBorders>
              <w:bottom w:val="single" w:sz="4" w:space="0" w:color="auto"/>
            </w:tcBorders>
            <w:vAlign w:val="center"/>
          </w:tcPr>
          <w:p w14:paraId="77D67CA2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ICD Code:</w:t>
            </w:r>
          </w:p>
        </w:tc>
      </w:tr>
      <w:tr w:rsidR="002B31C6" w:rsidRPr="002B31C6" w14:paraId="295B34E5" w14:textId="77777777" w:rsidTr="00A50619">
        <w:trPr>
          <w:trHeight w:val="5642"/>
        </w:trPr>
        <w:tc>
          <w:tcPr>
            <w:tcW w:w="10890" w:type="dxa"/>
            <w:gridSpan w:val="5"/>
            <w:tcBorders>
              <w:bottom w:val="single" w:sz="4" w:space="0" w:color="auto"/>
            </w:tcBorders>
            <w:vAlign w:val="center"/>
          </w:tcPr>
          <w:p w14:paraId="749167E2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Hemophilia A:</w:t>
            </w:r>
          </w:p>
          <w:p w14:paraId="094B2CD6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the member have severe hemophilia A?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Yes, normal factor activity </w:t>
            </w:r>
            <w:proofErr w:type="gramStart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level:_</w:t>
            </w:r>
            <w:proofErr w:type="gramEnd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2403B83B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the member have any pre-existing antibodies to adeno-associated virus serotype 5 detected by an FDA approved test?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3DBF6289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the member have any contraindications to receiving therapy?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7233F6F6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Did the member have baseline liver function tests assessed prior to therapy and was it within normal range?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4E96295D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Will the member have liver function testing done for at least 3 months after therapy?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71BDA122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Did the member have abdominal ultrasound screenings if they have preexisting risk factors for hepatocellular carcinoma?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12DB9914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 the member had any documented history of a detectable FVIII inhibitor or an inhibitor level assay &lt;1 BU on 2 consecutive occasions at least one week apart with the last 12 months?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Yes, please explain below.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0D8C5455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 the member had ≥ 12 bleeding episodes if receiving on-demand therapy over the preceding 12 months?  Does </w:t>
            </w:r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not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apply to patients on prophylaxis.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5B8BFFF8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 the member received FVIII prophylactic or on-demand replacement therapy for ≥ 150 accumulated days and still on current therapy?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  </w:t>
            </w:r>
          </w:p>
          <w:p w14:paraId="24E7A4B0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the member have a positive HIV test or active infection with Hepatitis B or C?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65A5B460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 the member had prior hemophilia AAV-vector based gene therapy?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2105A8CF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Hemophilia B:</w:t>
            </w:r>
          </w:p>
          <w:p w14:paraId="7129D02F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the member have severe or moderately severe B?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Yes, normal factor activity </w:t>
            </w:r>
            <w:proofErr w:type="gramStart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level:_</w:t>
            </w:r>
            <w:proofErr w:type="gramEnd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6C2483BF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Did the member have baseline liver function tests assessed prior to therapy and was it within normal range?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4FDF2D26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Will the member have liver function testing done for at least 3 months after therapy?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3FD3E0E6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Did the member have abdominal ultrasound screenings if they have preexisting risk factors for hepatocellular carcinoma?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3E67A614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BA73BAD" w14:textId="0D5B2DEC" w:rsidR="00455F3E" w:rsidRDefault="00455F3E">
      <w:pPr>
        <w:rPr>
          <w:rFonts w:ascii="Calibri" w:eastAsia="Times New Roman" w:hAnsi="Calibri" w:cs="Calibri"/>
          <w:color w:val="FF0000"/>
        </w:rPr>
      </w:pPr>
    </w:p>
    <w:tbl>
      <w:tblPr>
        <w:tblW w:w="1089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5"/>
        <w:gridCol w:w="2722"/>
        <w:gridCol w:w="2723"/>
      </w:tblGrid>
      <w:tr w:rsidR="002B31C6" w:rsidRPr="002B31C6" w14:paraId="36C53BAC" w14:textId="77777777" w:rsidTr="00A50619">
        <w:tc>
          <w:tcPr>
            <w:tcW w:w="10890" w:type="dxa"/>
            <w:gridSpan w:val="3"/>
            <w:shd w:val="clear" w:color="auto" w:fill="000000"/>
          </w:tcPr>
          <w:p w14:paraId="2E48905B" w14:textId="77777777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lastRenderedPageBreak/>
              <w:t>GENE THERAPY AGENTS</w:t>
            </w:r>
          </w:p>
          <w:p w14:paraId="30D6AD5B" w14:textId="77777777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PRIOR AUTHORIZATION FORM (CONTINUED) – PAGE 2 OF 4</w:t>
            </w:r>
          </w:p>
        </w:tc>
      </w:tr>
      <w:tr w:rsidR="002B31C6" w:rsidRPr="002B31C6" w14:paraId="255FF220" w14:textId="77777777" w:rsidTr="00A50619">
        <w:tc>
          <w:tcPr>
            <w:tcW w:w="10890" w:type="dxa"/>
            <w:gridSpan w:val="3"/>
          </w:tcPr>
          <w:p w14:paraId="44B098E8" w14:textId="77777777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complete and fax all requested information below including any progress notes, laboratory test results, or chart documentation as applicable to Highmark Health Options Pharmacy Services. </w:t>
            </w:r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FAX: (</w:t>
            </w:r>
            <w:r w:rsidRPr="002B31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833)-547-2030.</w:t>
            </w:r>
          </w:p>
          <w:p w14:paraId="578506BA" w14:textId="45E6E568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needed, you may call to speak to a Pharmacy Services Representative. </w:t>
            </w:r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PHONE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: 1-844-325-6251 Mon – Fri 8 am to 7 pm</w:t>
            </w:r>
          </w:p>
        </w:tc>
      </w:tr>
      <w:tr w:rsidR="002B31C6" w:rsidRPr="002B31C6" w14:paraId="49A5E9AE" w14:textId="77777777" w:rsidTr="00A50619">
        <w:tc>
          <w:tcPr>
            <w:tcW w:w="10890" w:type="dxa"/>
            <w:gridSpan w:val="3"/>
            <w:shd w:val="clear" w:color="auto" w:fill="000000"/>
          </w:tcPr>
          <w:p w14:paraId="6CD88652" w14:textId="77777777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MEMBER INFORMATION</w:t>
            </w:r>
          </w:p>
        </w:tc>
      </w:tr>
      <w:tr w:rsidR="002B31C6" w:rsidRPr="002B31C6" w14:paraId="4893ACFB" w14:textId="77777777" w:rsidTr="00A50619">
        <w:tc>
          <w:tcPr>
            <w:tcW w:w="5445" w:type="dxa"/>
          </w:tcPr>
          <w:p w14:paraId="7D0295A5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Member Name:</w:t>
            </w:r>
          </w:p>
        </w:tc>
        <w:tc>
          <w:tcPr>
            <w:tcW w:w="5445" w:type="dxa"/>
            <w:gridSpan w:val="2"/>
          </w:tcPr>
          <w:p w14:paraId="6733C82F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DOB:</w:t>
            </w:r>
          </w:p>
        </w:tc>
      </w:tr>
      <w:tr w:rsidR="002B31C6" w:rsidRPr="002B31C6" w14:paraId="55A491AB" w14:textId="77777777" w:rsidTr="00A50619">
        <w:tc>
          <w:tcPr>
            <w:tcW w:w="5445" w:type="dxa"/>
          </w:tcPr>
          <w:p w14:paraId="64600754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Member ID:</w:t>
            </w:r>
          </w:p>
        </w:tc>
        <w:tc>
          <w:tcPr>
            <w:tcW w:w="2722" w:type="dxa"/>
          </w:tcPr>
          <w:p w14:paraId="5305FBCE" w14:textId="77777777" w:rsidR="002B31C6" w:rsidRPr="002B31C6" w:rsidRDefault="002B31C6" w:rsidP="002B31C6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Member weight:</w:t>
            </w:r>
          </w:p>
        </w:tc>
        <w:tc>
          <w:tcPr>
            <w:tcW w:w="2723" w:type="dxa"/>
          </w:tcPr>
          <w:p w14:paraId="2799E2F5" w14:textId="77777777" w:rsidR="002B31C6" w:rsidRPr="002B31C6" w:rsidRDefault="002B31C6" w:rsidP="002B31C6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Height:</w:t>
            </w:r>
          </w:p>
        </w:tc>
      </w:tr>
      <w:tr w:rsidR="002B31C6" w:rsidRPr="002B31C6" w14:paraId="18FD2D35" w14:textId="77777777" w:rsidTr="00A50619">
        <w:tc>
          <w:tcPr>
            <w:tcW w:w="10890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25751D99" w14:textId="77777777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MEDICAL HISTORY (Complete for ALL requests)</w:t>
            </w:r>
          </w:p>
        </w:tc>
      </w:tr>
      <w:tr w:rsidR="002B31C6" w:rsidRPr="002B31C6" w14:paraId="04DCEE6A" w14:textId="77777777" w:rsidTr="00A50619">
        <w:tc>
          <w:tcPr>
            <w:tcW w:w="5445" w:type="dxa"/>
            <w:tcBorders>
              <w:bottom w:val="single" w:sz="4" w:space="0" w:color="auto"/>
            </w:tcBorders>
            <w:vAlign w:val="center"/>
          </w:tcPr>
          <w:p w14:paraId="43BC0DB1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Diagnosis:</w:t>
            </w:r>
          </w:p>
        </w:tc>
        <w:tc>
          <w:tcPr>
            <w:tcW w:w="5445" w:type="dxa"/>
            <w:gridSpan w:val="2"/>
            <w:tcBorders>
              <w:bottom w:val="single" w:sz="4" w:space="0" w:color="auto"/>
            </w:tcBorders>
            <w:vAlign w:val="center"/>
          </w:tcPr>
          <w:p w14:paraId="20660510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ICD Code:</w:t>
            </w:r>
          </w:p>
        </w:tc>
      </w:tr>
      <w:tr w:rsidR="002B31C6" w:rsidRPr="002B31C6" w14:paraId="73B3B7DE" w14:textId="77777777" w:rsidTr="00A50619">
        <w:trPr>
          <w:trHeight w:val="1030"/>
        </w:trPr>
        <w:tc>
          <w:tcPr>
            <w:tcW w:w="10890" w:type="dxa"/>
            <w:gridSpan w:val="3"/>
          </w:tcPr>
          <w:p w14:paraId="2AB30371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Hemophilia B (continued):</w:t>
            </w:r>
          </w:p>
          <w:p w14:paraId="3097E2F7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 the member had ≥ 12 bleeding episodes if receiving on-demand therapy over the preceding 12 months?  Does </w:t>
            </w:r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not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apply to patients on prophylaxis.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4DEADA32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 the member received IX prophylactic or on-demand replacement therapy for ≥ 150 accumulated days and still on current therapy?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45C1A068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What </w:t>
            </w:r>
            <w:proofErr w:type="gramStart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is</w:t>
            </w:r>
            <w:proofErr w:type="gramEnd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members baseline anti-AAV5 antibody titer measured by ELISA? _____________________</w:t>
            </w:r>
          </w:p>
          <w:p w14:paraId="3033935E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the member have inhibitor antibodies to factor IX?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45A951F8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the member have a positive HIV test or active infection with Hepatitis B or C?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0BBA6240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 the member had prior hemophilia AAV-vector based gene therapy?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0857EBD9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DMD: </w:t>
            </w:r>
          </w:p>
          <w:p w14:paraId="2FFF98F5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the member have a diagnosis of DMD confirmed by submission of lab testing demonstrating mutation of the dystrophin (DMD) gene by either a confirmed frameshift mutation OR a premature stop codon mutation between exons 18 to 58 in the DMD gene?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7B9BC086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the member ambulatory?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2135C67F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the member non-ambulatory?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 If yes, what is the member’s total PUL score? _________</w:t>
            </w:r>
          </w:p>
          <w:p w14:paraId="270CCCAE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the member have any deletion in exon 8 and/or exon 9 in the DMD gene?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3115012F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the member have cardiomyopathy with an ejection fraction less than 40%?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0DDB36FA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the member currently have an active infection?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2DD8D290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the member on a stable dose of corticosteroids for DMD for at least 12 weeks prior to therapy?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7212AB90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What is the member’s baseline anti-AAVrh74 antibody titers level measured by ELISA? _____________</w:t>
            </w:r>
          </w:p>
          <w:p w14:paraId="514C9791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the requested medication being used in combination with exon-skipping therapies?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025F7104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there documentation of a baseline evaluation including a standardized assessment of motor function done by a neurologist with experience in treating DMD and liver function, platelet </w:t>
            </w:r>
            <w:proofErr w:type="gramStart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count</w:t>
            </w:r>
            <w:proofErr w:type="gramEnd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troponin-I levels assessed to be clinically appropriate?              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227F6A0A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Beta-Thalassemia: </w:t>
            </w:r>
          </w:p>
          <w:p w14:paraId="0D13D555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Is the member transfusion-dependent β-</w:t>
            </w:r>
            <w:proofErr w:type="spellStart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thalassaemia</w:t>
            </w:r>
            <w:proofErr w:type="spellEnd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(TDT) who does not have a β0 /β0 genotype, for whom </w:t>
            </w:r>
            <w:proofErr w:type="spellStart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haematopoietic</w:t>
            </w:r>
            <w:proofErr w:type="spellEnd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stem cell (HSC) transplantation is appropriate but a human leukocyte antigen (HLA)-matched related HSC donor is not available?       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4CEBE43C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the member considered transfusion-dependent?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109FC125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the medication being administered in a qualified treatment center?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5BC158C5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 the physician confirmed that HSC transplantation is appropriate for the member before myeloablative conditioning is initiated?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23775D7A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the member have any contraindications to requested therapy?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3549D7FB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 the member had previous treatment with HSC gene therapy?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6CEF76AC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the member pregnant or breast-feeding?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39A8910E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 the member been tested for HIV prior to mobilization and apheresis to ensure acceptance of the apheresis material for manufacturing?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</w:t>
            </w:r>
          </w:p>
          <w:p w14:paraId="12D1A792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CALD: </w:t>
            </w:r>
          </w:p>
          <w:p w14:paraId="10164B95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the member have early, active CALD?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425E47CE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the member have elevated VLCFA?  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No  Value</w:t>
            </w:r>
            <w:proofErr w:type="gramEnd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: ________________________________</w:t>
            </w:r>
          </w:p>
          <w:p w14:paraId="35F577EA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 the member had an MRI establishing active CNS disease with </w:t>
            </w:r>
            <w:proofErr w:type="spellStart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GdE</w:t>
            </w:r>
            <w:proofErr w:type="spellEnd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 of demyelinating lesions?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52548EA0" w14:textId="77777777" w:rsid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What is the </w:t>
            </w:r>
            <w:proofErr w:type="spellStart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Loes</w:t>
            </w:r>
            <w:proofErr w:type="spellEnd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score? ___________________________________________                                  </w:t>
            </w:r>
          </w:p>
          <w:p w14:paraId="250609D3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1C6" w:rsidRPr="002B31C6" w14:paraId="243BBFBA" w14:textId="77777777" w:rsidTr="00A50619">
        <w:tc>
          <w:tcPr>
            <w:tcW w:w="10890" w:type="dxa"/>
            <w:gridSpan w:val="3"/>
            <w:shd w:val="clear" w:color="auto" w:fill="000000"/>
          </w:tcPr>
          <w:p w14:paraId="50A1C625" w14:textId="77777777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lastRenderedPageBreak/>
              <w:t>GENE THERAPY AGENTS</w:t>
            </w:r>
          </w:p>
          <w:p w14:paraId="693B5514" w14:textId="77777777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PRIOR AUTHORIZATION FORM (CONTINUED) – PAGE 3 OF 4</w:t>
            </w:r>
          </w:p>
        </w:tc>
      </w:tr>
      <w:tr w:rsidR="002B31C6" w:rsidRPr="002B31C6" w14:paraId="54597556" w14:textId="77777777" w:rsidTr="00A50619">
        <w:tc>
          <w:tcPr>
            <w:tcW w:w="10890" w:type="dxa"/>
            <w:gridSpan w:val="3"/>
          </w:tcPr>
          <w:p w14:paraId="1E42F366" w14:textId="77777777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complete and fax all requested information below including any progress notes, laboratory test results, or chart documentation as applicable to Highmark Health Options Pharmacy Services. </w:t>
            </w:r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FAX: (</w:t>
            </w:r>
            <w:r w:rsidRPr="002B31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833)-547-2030.</w:t>
            </w:r>
          </w:p>
          <w:p w14:paraId="10E5A0E0" w14:textId="09804901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needed, you may call to speak to a Pharmacy Services Representative. </w:t>
            </w:r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PHONE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: 1-844-325-6251 Mon – Fri 8 am to 7 pm</w:t>
            </w:r>
          </w:p>
        </w:tc>
      </w:tr>
      <w:tr w:rsidR="002B31C6" w:rsidRPr="002B31C6" w14:paraId="54A2ADFC" w14:textId="77777777" w:rsidTr="00A50619">
        <w:tc>
          <w:tcPr>
            <w:tcW w:w="10890" w:type="dxa"/>
            <w:gridSpan w:val="3"/>
            <w:shd w:val="clear" w:color="auto" w:fill="000000"/>
          </w:tcPr>
          <w:p w14:paraId="06F7346B" w14:textId="77777777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MEMBER INFORMATION</w:t>
            </w:r>
          </w:p>
        </w:tc>
      </w:tr>
      <w:tr w:rsidR="002B31C6" w:rsidRPr="002B31C6" w14:paraId="383BEA51" w14:textId="77777777" w:rsidTr="00A50619">
        <w:tc>
          <w:tcPr>
            <w:tcW w:w="5445" w:type="dxa"/>
          </w:tcPr>
          <w:p w14:paraId="7FF97077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Member Name:</w:t>
            </w:r>
          </w:p>
        </w:tc>
        <w:tc>
          <w:tcPr>
            <w:tcW w:w="5445" w:type="dxa"/>
            <w:gridSpan w:val="2"/>
          </w:tcPr>
          <w:p w14:paraId="1F5C6FDB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DOB:</w:t>
            </w:r>
          </w:p>
        </w:tc>
      </w:tr>
      <w:tr w:rsidR="002B31C6" w:rsidRPr="002B31C6" w14:paraId="4C0B72F3" w14:textId="77777777" w:rsidTr="00A50619">
        <w:tc>
          <w:tcPr>
            <w:tcW w:w="5445" w:type="dxa"/>
          </w:tcPr>
          <w:p w14:paraId="6D990362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Member ID:</w:t>
            </w:r>
          </w:p>
        </w:tc>
        <w:tc>
          <w:tcPr>
            <w:tcW w:w="2722" w:type="dxa"/>
          </w:tcPr>
          <w:p w14:paraId="2223BE44" w14:textId="77777777" w:rsidR="002B31C6" w:rsidRPr="002B31C6" w:rsidRDefault="002B31C6" w:rsidP="002B31C6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Member weight:</w:t>
            </w:r>
          </w:p>
        </w:tc>
        <w:tc>
          <w:tcPr>
            <w:tcW w:w="2723" w:type="dxa"/>
          </w:tcPr>
          <w:p w14:paraId="5046ED53" w14:textId="77777777" w:rsidR="002B31C6" w:rsidRPr="002B31C6" w:rsidRDefault="002B31C6" w:rsidP="002B31C6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Height:</w:t>
            </w:r>
          </w:p>
        </w:tc>
      </w:tr>
      <w:tr w:rsidR="002B31C6" w:rsidRPr="002B31C6" w14:paraId="04F2E705" w14:textId="77777777" w:rsidTr="00A50619">
        <w:tc>
          <w:tcPr>
            <w:tcW w:w="10890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6E45C065" w14:textId="77777777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187159292"/>
            <w:r w:rsidRPr="002B31C6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MEDICAL HISTORY (Complete for ALL requests)</w:t>
            </w:r>
          </w:p>
        </w:tc>
      </w:tr>
      <w:tr w:rsidR="002B31C6" w:rsidRPr="002B31C6" w14:paraId="00DFA129" w14:textId="77777777" w:rsidTr="00A50619">
        <w:tc>
          <w:tcPr>
            <w:tcW w:w="5445" w:type="dxa"/>
            <w:tcBorders>
              <w:bottom w:val="single" w:sz="4" w:space="0" w:color="auto"/>
            </w:tcBorders>
            <w:vAlign w:val="center"/>
          </w:tcPr>
          <w:p w14:paraId="759555E6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Diagnosis:</w:t>
            </w:r>
          </w:p>
        </w:tc>
        <w:tc>
          <w:tcPr>
            <w:tcW w:w="5445" w:type="dxa"/>
            <w:gridSpan w:val="2"/>
            <w:tcBorders>
              <w:bottom w:val="single" w:sz="4" w:space="0" w:color="auto"/>
            </w:tcBorders>
            <w:vAlign w:val="center"/>
          </w:tcPr>
          <w:p w14:paraId="7D0D4366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ICD Code:</w:t>
            </w:r>
          </w:p>
        </w:tc>
      </w:tr>
      <w:bookmarkEnd w:id="0"/>
      <w:tr w:rsidR="002B31C6" w:rsidRPr="002B31C6" w14:paraId="73D45E1D" w14:textId="77777777" w:rsidTr="00A50619">
        <w:trPr>
          <w:trHeight w:val="770"/>
        </w:trPr>
        <w:tc>
          <w:tcPr>
            <w:tcW w:w="10890" w:type="dxa"/>
            <w:gridSpan w:val="3"/>
            <w:vAlign w:val="center"/>
          </w:tcPr>
          <w:p w14:paraId="1E36542C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CALD (continued):</w:t>
            </w:r>
          </w:p>
          <w:p w14:paraId="2547F142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What is the NFS score? ___________________________________________</w:t>
            </w:r>
          </w:p>
          <w:p w14:paraId="53FF24B7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the member have confirmed mutations in the ABCD1 gene?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7E30575B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the member have an active infection?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1F944289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the member have HIV?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15C93AA5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 the member received an allogenic transplant or gene therapy previously?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63DB7A3F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EDA677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Sickle Cell Disease (SCD): </w:t>
            </w:r>
          </w:p>
          <w:p w14:paraId="39180C6E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For </w:t>
            </w:r>
            <w:proofErr w:type="spellStart"/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Casgevy</w:t>
            </w:r>
            <w:proofErr w:type="spellEnd"/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only: </w:t>
            </w:r>
          </w:p>
          <w:p w14:paraId="6AA1B2B2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Does the member have severe sickle cell disease confirmed by electrophoresis?</w:t>
            </w:r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Yes, what is the genotype? ________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58515597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the member eligible for a hematopoietic stem cell transplant but a stem cell donor is not available?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</w:t>
            </w:r>
          </w:p>
          <w:p w14:paraId="434D7685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the member have a history of at least 2 severe </w:t>
            </w:r>
            <w:proofErr w:type="spellStart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vaso</w:t>
            </w:r>
            <w:proofErr w:type="spellEnd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-occlusive crisis (VOC) events during the past 24 months?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Yes, please list the </w:t>
            </w:r>
            <w:proofErr w:type="gramStart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dates:_</w:t>
            </w:r>
            <w:proofErr w:type="gramEnd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____________________________________________________________  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0DC89F0A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the member have advanced liver disease or a history of untreated Moyamoya </w:t>
            </w:r>
            <w:proofErr w:type="spellStart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disese</w:t>
            </w:r>
            <w:proofErr w:type="spellEnd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the presence of Moyamoya disease? 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14:paraId="648A0A7D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 members who are 12-18 years of age, does the member have a normal transcranial Doppler (TCD)?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14:paraId="1EC13EAB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the member is currently on disease modifying therapies for SCD (e.g., hydroxyurea, crizanlizumab, </w:t>
            </w:r>
            <w:proofErr w:type="spellStart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voxelotor</w:t>
            </w:r>
            <w:proofErr w:type="spellEnd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have they discontinued the product at least 8 weeks prior to start of mobilization and conditioning?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14:paraId="768DF71E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the member have clinically significant and active bacterial, viral, fungal or parasitic infection?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14:paraId="3F4E214D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 the member been a recipient of an allogenic transplant or gene therapy previously?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14:paraId="336053ED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80737B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For </w:t>
            </w:r>
            <w:proofErr w:type="spellStart"/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Lyfgenia</w:t>
            </w:r>
            <w:proofErr w:type="spellEnd"/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only: </w:t>
            </w:r>
          </w:p>
          <w:p w14:paraId="07DAFAFF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Does the member have severe sickle cell disease confirmed by electrophoresis?</w:t>
            </w:r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Yes, what is the genotype? ________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76DBBCC9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the member eligible for a hematopoietic stem cell transplant but a stem cell donor is not available?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</w:t>
            </w:r>
          </w:p>
          <w:p w14:paraId="66E6550B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the member have a history of at least 4 severe </w:t>
            </w:r>
            <w:proofErr w:type="spellStart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vaso</w:t>
            </w:r>
            <w:proofErr w:type="spellEnd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-occlusive events (VOE) during the past 24 months?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Yes, please list the </w:t>
            </w:r>
            <w:proofErr w:type="gramStart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dates:_</w:t>
            </w:r>
            <w:proofErr w:type="gramEnd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____________________________________________________________  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 </w:t>
            </w:r>
          </w:p>
          <w:p w14:paraId="2D5961BC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the member have a Karnofsky performance status of ≥ 60 (≥16 years of age) or a Lansky performance status of ≥60 (&lt;16 years of age)?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14:paraId="590741DC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 the member tried and failed hydroxyurea (HU) at any point in the past or had an intolerance to HU?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14:paraId="06768997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the member have advanced liver disease or a history of untreated Moyamoya </w:t>
            </w:r>
            <w:proofErr w:type="spellStart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disese</w:t>
            </w:r>
            <w:proofErr w:type="spellEnd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the presence of Moyamoya disease? 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14:paraId="0C891237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 members who are 12-18 years of age, does the member have a normal transcranial Doppler (TCD)?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14:paraId="018C8FD7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the member need curative anticoagulation therapy during the period of conditioning through platelet engraftment? </w:t>
            </w:r>
          </w:p>
          <w:p w14:paraId="0876E601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the member able to receive a red blood cell transfusion?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14:paraId="54625EFF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the member have a negative serology test for HIV?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14:paraId="5CE34F8A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the member have clinically significant and active bacterial, viral, fungal or parasitic infection?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14:paraId="176F3CB3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 the member been a recipient of an allogenic transplant or gene therapy previously?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14:paraId="21785128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Metachromatic Leukodystrophy (MLD):</w:t>
            </w:r>
          </w:p>
          <w:p w14:paraId="1FCE32DE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the member have one of the following (please select the appropriate one):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Other:_</w:t>
            </w:r>
            <w:proofErr w:type="gramEnd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</w:t>
            </w:r>
          </w:p>
          <w:p w14:paraId="44821F21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Pre-symptomatic late infantile (PSLI) MLD</w:t>
            </w:r>
          </w:p>
          <w:p w14:paraId="4EF0FC78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Pre-symptomatic early juvenile (PSEJ) MLD</w:t>
            </w:r>
          </w:p>
          <w:p w14:paraId="0E126C60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Early symptomatic early juvenile (ESEJ) MLD</w:t>
            </w:r>
          </w:p>
        </w:tc>
      </w:tr>
    </w:tbl>
    <w:p w14:paraId="7E9D12E7" w14:textId="77777777" w:rsidR="002B31C6" w:rsidRDefault="002B31C6">
      <w:pPr>
        <w:rPr>
          <w:rFonts w:ascii="Calibri" w:eastAsia="Times New Roman" w:hAnsi="Calibri" w:cs="Calibri"/>
          <w:color w:val="FF0000"/>
        </w:rPr>
      </w:pPr>
    </w:p>
    <w:tbl>
      <w:tblPr>
        <w:tblW w:w="1089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242"/>
        <w:gridCol w:w="143"/>
        <w:gridCol w:w="1305"/>
        <w:gridCol w:w="445"/>
        <w:gridCol w:w="972"/>
        <w:gridCol w:w="2723"/>
      </w:tblGrid>
      <w:tr w:rsidR="002B31C6" w:rsidRPr="002B31C6" w14:paraId="23B4186A" w14:textId="77777777" w:rsidTr="00A50619">
        <w:tc>
          <w:tcPr>
            <w:tcW w:w="10890" w:type="dxa"/>
            <w:gridSpan w:val="7"/>
            <w:shd w:val="clear" w:color="auto" w:fill="000000"/>
          </w:tcPr>
          <w:p w14:paraId="3A42F394" w14:textId="77777777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GENE THERAPY AGENTS</w:t>
            </w:r>
          </w:p>
          <w:p w14:paraId="35875426" w14:textId="77777777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PRIOR AUTHORIZATION FORM (CONTINUED) – PAGE 4 OF 4</w:t>
            </w:r>
          </w:p>
        </w:tc>
      </w:tr>
      <w:tr w:rsidR="002B31C6" w:rsidRPr="002B31C6" w14:paraId="57CA198C" w14:textId="77777777" w:rsidTr="00A50619">
        <w:tc>
          <w:tcPr>
            <w:tcW w:w="10890" w:type="dxa"/>
            <w:gridSpan w:val="7"/>
          </w:tcPr>
          <w:p w14:paraId="248B30A7" w14:textId="77777777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Please complete and fax all requested information below including any progress notes, laboratory test results, or chart documentation as applicable to Highmark Health Options Pharmacy Services. </w:t>
            </w:r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FAX: (</w:t>
            </w:r>
            <w:r w:rsidRPr="002B31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833)-547-2030.</w:t>
            </w:r>
          </w:p>
          <w:p w14:paraId="190B0BA3" w14:textId="0AD633D0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If needed, you may call to speak to a Pharmacy Services Representative. </w:t>
            </w:r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PHONE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: 1-844-325-6251 Mon – Fri 8 am to 7 pm</w:t>
            </w:r>
          </w:p>
        </w:tc>
      </w:tr>
      <w:tr w:rsidR="002B31C6" w:rsidRPr="002B31C6" w14:paraId="446E30D0" w14:textId="77777777" w:rsidTr="00A50619">
        <w:tc>
          <w:tcPr>
            <w:tcW w:w="10890" w:type="dxa"/>
            <w:gridSpan w:val="7"/>
            <w:shd w:val="clear" w:color="auto" w:fill="000000"/>
          </w:tcPr>
          <w:p w14:paraId="7F42E593" w14:textId="77777777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MEMBER INFORMATION</w:t>
            </w:r>
          </w:p>
        </w:tc>
      </w:tr>
      <w:tr w:rsidR="002B31C6" w:rsidRPr="002B31C6" w14:paraId="4B94436E" w14:textId="77777777" w:rsidTr="00A50619">
        <w:tc>
          <w:tcPr>
            <w:tcW w:w="5445" w:type="dxa"/>
            <w:gridSpan w:val="3"/>
          </w:tcPr>
          <w:p w14:paraId="52537181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Member Name:</w:t>
            </w:r>
          </w:p>
        </w:tc>
        <w:tc>
          <w:tcPr>
            <w:tcW w:w="5445" w:type="dxa"/>
            <w:gridSpan w:val="4"/>
          </w:tcPr>
          <w:p w14:paraId="663648D0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DOB:</w:t>
            </w:r>
          </w:p>
        </w:tc>
      </w:tr>
      <w:tr w:rsidR="002B31C6" w:rsidRPr="002B31C6" w14:paraId="17A92746" w14:textId="77777777" w:rsidTr="00A50619">
        <w:tc>
          <w:tcPr>
            <w:tcW w:w="5445" w:type="dxa"/>
            <w:gridSpan w:val="3"/>
          </w:tcPr>
          <w:p w14:paraId="11EBB412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Member ID:</w:t>
            </w:r>
          </w:p>
        </w:tc>
        <w:tc>
          <w:tcPr>
            <w:tcW w:w="2722" w:type="dxa"/>
            <w:gridSpan w:val="3"/>
          </w:tcPr>
          <w:p w14:paraId="1A67D99A" w14:textId="77777777" w:rsidR="002B31C6" w:rsidRPr="002B31C6" w:rsidRDefault="002B31C6" w:rsidP="002B31C6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Member weight:</w:t>
            </w:r>
          </w:p>
        </w:tc>
        <w:tc>
          <w:tcPr>
            <w:tcW w:w="2723" w:type="dxa"/>
          </w:tcPr>
          <w:p w14:paraId="1D13B23A" w14:textId="77777777" w:rsidR="002B31C6" w:rsidRPr="002B31C6" w:rsidRDefault="002B31C6" w:rsidP="002B31C6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Height:</w:t>
            </w:r>
          </w:p>
        </w:tc>
      </w:tr>
      <w:tr w:rsidR="002B31C6" w:rsidRPr="002B31C6" w14:paraId="7686D4B6" w14:textId="77777777" w:rsidTr="00A50619">
        <w:tc>
          <w:tcPr>
            <w:tcW w:w="10890" w:type="dxa"/>
            <w:gridSpan w:val="7"/>
            <w:tcBorders>
              <w:bottom w:val="single" w:sz="4" w:space="0" w:color="auto"/>
            </w:tcBorders>
            <w:shd w:val="clear" w:color="auto" w:fill="000000"/>
          </w:tcPr>
          <w:p w14:paraId="4F5477DA" w14:textId="77777777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MEDICAL HISTORY (Complete for ALL requests)</w:t>
            </w:r>
          </w:p>
        </w:tc>
      </w:tr>
      <w:tr w:rsidR="002B31C6" w:rsidRPr="002B31C6" w14:paraId="2E8D3B7B" w14:textId="77777777" w:rsidTr="00A50619">
        <w:tc>
          <w:tcPr>
            <w:tcW w:w="5445" w:type="dxa"/>
            <w:gridSpan w:val="3"/>
            <w:tcBorders>
              <w:bottom w:val="single" w:sz="4" w:space="0" w:color="auto"/>
            </w:tcBorders>
            <w:vAlign w:val="center"/>
          </w:tcPr>
          <w:p w14:paraId="2D9B4740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Diagnosis:</w:t>
            </w:r>
          </w:p>
        </w:tc>
        <w:tc>
          <w:tcPr>
            <w:tcW w:w="5445" w:type="dxa"/>
            <w:gridSpan w:val="4"/>
            <w:tcBorders>
              <w:bottom w:val="single" w:sz="4" w:space="0" w:color="auto"/>
            </w:tcBorders>
            <w:vAlign w:val="center"/>
          </w:tcPr>
          <w:p w14:paraId="390922EA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ICD Code:</w:t>
            </w:r>
          </w:p>
        </w:tc>
      </w:tr>
      <w:tr w:rsidR="002B31C6" w:rsidRPr="002B31C6" w14:paraId="5AAA2FEA" w14:textId="77777777" w:rsidTr="00A50619">
        <w:trPr>
          <w:trHeight w:val="3630"/>
        </w:trPr>
        <w:tc>
          <w:tcPr>
            <w:tcW w:w="10890" w:type="dxa"/>
            <w:gridSpan w:val="7"/>
          </w:tcPr>
          <w:p w14:paraId="7B2FBAAB" w14:textId="77777777" w:rsidR="002B31C6" w:rsidRPr="002B31C6" w:rsidRDefault="002B31C6" w:rsidP="002B31C6">
            <w:pPr>
              <w:spacing w:after="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MLD continued: </w:t>
            </w:r>
          </w:p>
          <w:p w14:paraId="71191BEB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 the diagnosis been confirmed by all of the following (submit confirmatory laboratory results): biochemical testing documenting human arylsulfatase A (ARSA) gene activity is below the normal range for the laboratory performing the test, the presence of two disease-causing ARSA alleles, either known or novel mutations, identified on genetic testing, and if novel mutations are identified, a 24-hour urine collection showing elevated sulfatide levels?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14:paraId="6B50F27E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the requested medication being prescribed by or in consultation with a physician who specializes in the treatment of MLD?      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14:paraId="1B73A9D0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Is there evidence of residual cells of donor origin if the member has received a prior allogeneic hematopoietic stem cell transplant (</w:t>
            </w:r>
            <w:proofErr w:type="spellStart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allo</w:t>
            </w:r>
            <w:proofErr w:type="spellEnd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-HSCT)?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14:paraId="3F46428A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7387E5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Aromatic L amino acid decarboxylase (AADC) deficiency:</w:t>
            </w:r>
          </w:p>
          <w:p w14:paraId="3C3114EA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 the diagnosis been confirmed based on </w:t>
            </w:r>
            <w:proofErr w:type="gramStart"/>
            <w:r w:rsidRPr="002B31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all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</w:t>
            </w:r>
            <w:proofErr w:type="gramEnd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following (submit confirmatory laboratory results):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14:paraId="41FC1BBE" w14:textId="77777777" w:rsidR="002B31C6" w:rsidRPr="002B31C6" w:rsidRDefault="002B31C6" w:rsidP="002B31C6">
            <w:pPr>
              <w:numPr>
                <w:ilvl w:val="1"/>
                <w:numId w:val="32"/>
              </w:num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Genetic testing showing biallelic mutations in the DOPA decarboxylase (DDC) gene </w:t>
            </w:r>
          </w:p>
          <w:p w14:paraId="7FC10D7A" w14:textId="77777777" w:rsidR="002B31C6" w:rsidRPr="002B31C6" w:rsidRDefault="002B31C6" w:rsidP="002B31C6">
            <w:pPr>
              <w:numPr>
                <w:ilvl w:val="1"/>
                <w:numId w:val="32"/>
              </w:num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Reduced levels of 5-hydroxyindoleacetic acid (5-HIAA), </w:t>
            </w:r>
            <w:proofErr w:type="spellStart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>homovanillic</w:t>
            </w:r>
            <w:proofErr w:type="spellEnd"/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acid (HVA) and 3-methoxy-4hydroxyphenylglycol (MHPG) and high concentrations of 3-O-methyldopa (3-OMD), L-Dopa, and 5OH tryptophan (5-HTP) in the cerebral spinal fluid (CSF) </w:t>
            </w:r>
          </w:p>
          <w:p w14:paraId="2C2F1023" w14:textId="77777777" w:rsidR="002B31C6" w:rsidRPr="002B31C6" w:rsidRDefault="002B31C6" w:rsidP="002B31C6">
            <w:pPr>
              <w:numPr>
                <w:ilvl w:val="1"/>
                <w:numId w:val="32"/>
              </w:num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Reduced aromatic L-amino acid decarboxylase (AADC) activity in the plasma </w:t>
            </w:r>
          </w:p>
          <w:p w14:paraId="248ACA49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 the requested medication being prescribed by or in consultation with a pediatric neurologist?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14:paraId="7B7F1581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the member present with classical clinical characteristics of AADC deficiency, such as oculogyric crises, hypotonia, and developmental delay?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14:paraId="5568DE8A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the member have any significant structural brain abnormality?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14:paraId="332E2488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Does the member have anti-AAV2 neutralizing antibody titer over 1,200 folds?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14:paraId="0C3C4B6D" w14:textId="77777777" w:rsidR="002B31C6" w:rsidRPr="002B31C6" w:rsidRDefault="002B31C6" w:rsidP="002B31C6">
            <w:pPr>
              <w:tabs>
                <w:tab w:val="left" w:pos="5022"/>
              </w:tabs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Has the member received prior treatment with any other AAV2-based gene therapy despite indication or are being considered for treatment with any other AAV2-based gene therapy?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Yes   </w: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  <w:r w:rsidRPr="002B31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</w:t>
            </w:r>
          </w:p>
          <w:p w14:paraId="00265C29" w14:textId="77777777" w:rsidR="002B31C6" w:rsidRPr="002B31C6" w:rsidRDefault="002B31C6" w:rsidP="002B31C6">
            <w:pPr>
              <w:spacing w:after="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B31C6" w:rsidRPr="002B31C6" w14:paraId="7EC880B2" w14:textId="77777777" w:rsidTr="00A50619">
        <w:trPr>
          <w:trHeight w:val="161"/>
        </w:trPr>
        <w:tc>
          <w:tcPr>
            <w:tcW w:w="10890" w:type="dxa"/>
            <w:gridSpan w:val="7"/>
            <w:shd w:val="clear" w:color="auto" w:fill="000000"/>
          </w:tcPr>
          <w:p w14:paraId="4DFD057E" w14:textId="77777777" w:rsidR="002B31C6" w:rsidRPr="002B31C6" w:rsidRDefault="002B31C6" w:rsidP="002B31C6">
            <w:pPr>
              <w:tabs>
                <w:tab w:val="left" w:pos="502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CURRENT or PREVIOUS THERAPY</w:t>
            </w:r>
          </w:p>
        </w:tc>
      </w:tr>
      <w:tr w:rsidR="002B31C6" w:rsidRPr="002B31C6" w14:paraId="6E117A31" w14:textId="77777777" w:rsidTr="00A50619">
        <w:tc>
          <w:tcPr>
            <w:tcW w:w="3060" w:type="dxa"/>
          </w:tcPr>
          <w:p w14:paraId="6CFE2944" w14:textId="77777777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Medication Name</w:t>
            </w:r>
          </w:p>
        </w:tc>
        <w:tc>
          <w:tcPr>
            <w:tcW w:w="2242" w:type="dxa"/>
            <w:vAlign w:val="center"/>
          </w:tcPr>
          <w:p w14:paraId="6D82189A" w14:textId="77777777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Strength/ Frequency</w:t>
            </w:r>
          </w:p>
        </w:tc>
        <w:tc>
          <w:tcPr>
            <w:tcW w:w="1893" w:type="dxa"/>
            <w:gridSpan w:val="3"/>
            <w:vAlign w:val="center"/>
          </w:tcPr>
          <w:p w14:paraId="32F6B260" w14:textId="77777777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Dates of Therapy</w:t>
            </w:r>
          </w:p>
        </w:tc>
        <w:tc>
          <w:tcPr>
            <w:tcW w:w="3695" w:type="dxa"/>
            <w:gridSpan w:val="2"/>
            <w:vAlign w:val="center"/>
          </w:tcPr>
          <w:p w14:paraId="3D25CC0A" w14:textId="77777777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Status (Discontinued &amp; Why/Current)</w:t>
            </w:r>
          </w:p>
        </w:tc>
      </w:tr>
      <w:tr w:rsidR="002B31C6" w:rsidRPr="002B31C6" w14:paraId="7B7F5968" w14:textId="77777777" w:rsidTr="00A50619">
        <w:tc>
          <w:tcPr>
            <w:tcW w:w="3060" w:type="dxa"/>
          </w:tcPr>
          <w:p w14:paraId="2F898C7C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</w:tcPr>
          <w:p w14:paraId="4ADF2D10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gridSpan w:val="3"/>
          </w:tcPr>
          <w:p w14:paraId="6ED0AB9B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14:paraId="56544F9F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1C6" w:rsidRPr="002B31C6" w14:paraId="602504F6" w14:textId="77777777" w:rsidTr="00A50619">
        <w:tc>
          <w:tcPr>
            <w:tcW w:w="3060" w:type="dxa"/>
          </w:tcPr>
          <w:p w14:paraId="5F95D208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</w:tcPr>
          <w:p w14:paraId="11A76270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gridSpan w:val="3"/>
          </w:tcPr>
          <w:p w14:paraId="5D781AE2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14:paraId="63AC32C8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1C6" w:rsidRPr="002B31C6" w14:paraId="5B7C8301" w14:textId="77777777" w:rsidTr="00A50619">
        <w:tc>
          <w:tcPr>
            <w:tcW w:w="3060" w:type="dxa"/>
          </w:tcPr>
          <w:p w14:paraId="073C3733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</w:tcPr>
          <w:p w14:paraId="2C1E4D3C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gridSpan w:val="3"/>
          </w:tcPr>
          <w:p w14:paraId="2185C8FF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14:paraId="247C9C14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1C6" w:rsidRPr="002B31C6" w14:paraId="698DB19E" w14:textId="77777777" w:rsidTr="00A50619">
        <w:tc>
          <w:tcPr>
            <w:tcW w:w="3060" w:type="dxa"/>
          </w:tcPr>
          <w:p w14:paraId="52BAB21A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</w:tcPr>
          <w:p w14:paraId="5F4F6922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gridSpan w:val="3"/>
          </w:tcPr>
          <w:p w14:paraId="04812774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14:paraId="69D34868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1C6" w:rsidRPr="002B31C6" w14:paraId="730383C5" w14:textId="77777777" w:rsidTr="00A50619">
        <w:trPr>
          <w:trHeight w:val="125"/>
        </w:trPr>
        <w:tc>
          <w:tcPr>
            <w:tcW w:w="10890" w:type="dxa"/>
            <w:gridSpan w:val="7"/>
            <w:shd w:val="clear" w:color="auto" w:fill="000000"/>
          </w:tcPr>
          <w:p w14:paraId="7BE3F38E" w14:textId="77777777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SUPPORTING INFORMATION or CLINICAL RATIONALE</w:t>
            </w:r>
          </w:p>
        </w:tc>
      </w:tr>
      <w:tr w:rsidR="002B31C6" w:rsidRPr="002B31C6" w14:paraId="6C51FD9F" w14:textId="77777777" w:rsidTr="00A50619">
        <w:tc>
          <w:tcPr>
            <w:tcW w:w="10890" w:type="dxa"/>
            <w:gridSpan w:val="7"/>
          </w:tcPr>
          <w:p w14:paraId="68E32010" w14:textId="77777777" w:rsidR="002B31C6" w:rsidRPr="002B31C6" w:rsidRDefault="002B31C6" w:rsidP="002B3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</w:p>
        </w:tc>
      </w:tr>
      <w:tr w:rsidR="002B31C6" w:rsidRPr="002B31C6" w14:paraId="42D9E669" w14:textId="77777777" w:rsidTr="00A50619">
        <w:trPr>
          <w:trHeight w:val="170"/>
        </w:trPr>
        <w:tc>
          <w:tcPr>
            <w:tcW w:w="10890" w:type="dxa"/>
            <w:gridSpan w:val="7"/>
          </w:tcPr>
          <w:p w14:paraId="207BA79D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1C6" w:rsidRPr="002B31C6" w14:paraId="28656E6B" w14:textId="77777777" w:rsidTr="00A50619">
        <w:trPr>
          <w:trHeight w:val="170"/>
        </w:trPr>
        <w:tc>
          <w:tcPr>
            <w:tcW w:w="10890" w:type="dxa"/>
            <w:gridSpan w:val="7"/>
          </w:tcPr>
          <w:p w14:paraId="3C6922B6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1C6" w:rsidRPr="002B31C6" w14:paraId="68FA7C13" w14:textId="77777777" w:rsidTr="00A50619">
        <w:trPr>
          <w:trHeight w:val="170"/>
        </w:trPr>
        <w:tc>
          <w:tcPr>
            <w:tcW w:w="10890" w:type="dxa"/>
            <w:gridSpan w:val="7"/>
          </w:tcPr>
          <w:p w14:paraId="5649D197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1C6" w:rsidRPr="002B31C6" w14:paraId="239CE3E5" w14:textId="77777777" w:rsidTr="00A50619">
        <w:trPr>
          <w:trHeight w:val="170"/>
        </w:trPr>
        <w:tc>
          <w:tcPr>
            <w:tcW w:w="10890" w:type="dxa"/>
            <w:gridSpan w:val="7"/>
          </w:tcPr>
          <w:p w14:paraId="6C76C628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31C6" w:rsidRPr="002B31C6" w14:paraId="793E2D3C" w14:textId="77777777" w:rsidTr="00A50619">
        <w:tc>
          <w:tcPr>
            <w:tcW w:w="5445" w:type="dxa"/>
            <w:gridSpan w:val="3"/>
            <w:shd w:val="clear" w:color="auto" w:fill="000000"/>
          </w:tcPr>
          <w:p w14:paraId="54DF894E" w14:textId="77777777" w:rsidR="002B31C6" w:rsidRPr="002B31C6" w:rsidRDefault="002B31C6" w:rsidP="002B31C6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shd w:val="clear" w:color="auto" w:fill="000000"/>
              </w:rPr>
            </w:pPr>
            <w:r w:rsidRPr="002B31C6"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Prescribing Provider Signature</w:t>
            </w:r>
          </w:p>
        </w:tc>
        <w:tc>
          <w:tcPr>
            <w:tcW w:w="5445" w:type="dxa"/>
            <w:gridSpan w:val="4"/>
            <w:shd w:val="clear" w:color="auto" w:fill="000000"/>
          </w:tcPr>
          <w:p w14:paraId="1EA34942" w14:textId="77777777" w:rsidR="002B31C6" w:rsidRPr="002B31C6" w:rsidRDefault="002B31C6" w:rsidP="002B31C6">
            <w:pPr>
              <w:tabs>
                <w:tab w:val="left" w:pos="3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shd w:val="clear" w:color="auto" w:fill="000000"/>
              </w:rPr>
            </w:pPr>
            <w:r w:rsidRPr="002B31C6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shd w:val="clear" w:color="auto" w:fill="000000"/>
              </w:rPr>
              <w:t>Date</w:t>
            </w:r>
          </w:p>
        </w:tc>
      </w:tr>
      <w:tr w:rsidR="002B31C6" w:rsidRPr="002B31C6" w14:paraId="01065708" w14:textId="77777777" w:rsidTr="00A50619">
        <w:trPr>
          <w:trHeight w:val="512"/>
        </w:trPr>
        <w:tc>
          <w:tcPr>
            <w:tcW w:w="6750" w:type="dxa"/>
            <w:gridSpan w:val="4"/>
          </w:tcPr>
          <w:p w14:paraId="615A42D7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3"/>
          </w:tcPr>
          <w:p w14:paraId="5EC32F9C" w14:textId="77777777" w:rsidR="002B31C6" w:rsidRPr="002B31C6" w:rsidRDefault="002B31C6" w:rsidP="002B3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C4D5582" w14:textId="77777777" w:rsidR="002B31C6" w:rsidRDefault="002B31C6">
      <w:pPr>
        <w:rPr>
          <w:rFonts w:ascii="Calibri" w:eastAsia="Times New Roman" w:hAnsi="Calibri" w:cs="Calibri"/>
          <w:color w:val="FF0000"/>
        </w:rPr>
      </w:pPr>
    </w:p>
    <w:sectPr w:rsidR="002B31C6" w:rsidSect="003B067B">
      <w:headerReference w:type="default" r:id="rId13"/>
      <w:pgSz w:w="12240" w:h="15840"/>
      <w:pgMar w:top="1440" w:right="117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409EB" w14:textId="77777777" w:rsidR="004357E0" w:rsidRDefault="004357E0" w:rsidP="00EA4952">
      <w:pPr>
        <w:spacing w:after="0" w:line="240" w:lineRule="auto"/>
      </w:pPr>
      <w:r>
        <w:separator/>
      </w:r>
    </w:p>
  </w:endnote>
  <w:endnote w:type="continuationSeparator" w:id="0">
    <w:p w14:paraId="619CB12C" w14:textId="77777777" w:rsidR="004357E0" w:rsidRDefault="004357E0" w:rsidP="00EA4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BDC2D" w14:textId="77777777" w:rsidR="004357E0" w:rsidRDefault="004357E0" w:rsidP="00EA4952">
      <w:pPr>
        <w:spacing w:after="0" w:line="240" w:lineRule="auto"/>
      </w:pPr>
      <w:r>
        <w:separator/>
      </w:r>
    </w:p>
  </w:footnote>
  <w:footnote w:type="continuationSeparator" w:id="0">
    <w:p w14:paraId="4A6C62C4" w14:textId="77777777" w:rsidR="004357E0" w:rsidRDefault="004357E0" w:rsidP="00EA4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5AD54" w14:textId="77777777" w:rsidR="009D07D6" w:rsidRDefault="00953539" w:rsidP="009D07D6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0" locked="0" layoutInCell="1" allowOverlap="1" wp14:anchorId="28FF0BE4" wp14:editId="5B77F235">
          <wp:simplePos x="0" y="0"/>
          <wp:positionH relativeFrom="margin">
            <wp:align>center</wp:align>
          </wp:positionH>
          <wp:positionV relativeFrom="paragraph">
            <wp:posOffset>-158750</wp:posOffset>
          </wp:positionV>
          <wp:extent cx="3086100" cy="614248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614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07D6" w:rsidRPr="009D07D6">
      <w:rPr>
        <w:rFonts w:ascii="Times New Roman" w:hAnsi="Times New Roman" w:cs="Times New Roman"/>
      </w:rPr>
      <w:t xml:space="preserve"> </w:t>
    </w:r>
  </w:p>
  <w:p w14:paraId="411746E2" w14:textId="7F96899A" w:rsidR="009D07D6" w:rsidRPr="002B31C6" w:rsidRDefault="009D07D6" w:rsidP="009D07D6">
    <w:pPr>
      <w:pStyle w:val="Header"/>
      <w:jc w:val="right"/>
      <w:rPr>
        <w:rFonts w:ascii="Times New Roman" w:hAnsi="Times New Roman" w:cs="Times New Roman"/>
      </w:rPr>
    </w:pPr>
    <w:r w:rsidRPr="00844C98">
      <w:rPr>
        <w:rFonts w:ascii="Times New Roman" w:hAnsi="Times New Roman" w:cs="Times New Roman"/>
      </w:rPr>
      <w:t>Updated</w:t>
    </w:r>
    <w:r w:rsidRPr="002B31C6">
      <w:rPr>
        <w:rFonts w:ascii="Times New Roman" w:hAnsi="Times New Roman" w:cs="Times New Roman"/>
      </w:rPr>
      <w:t xml:space="preserve">: </w:t>
    </w:r>
    <w:sdt>
      <w:sdtPr>
        <w:rPr>
          <w:rFonts w:ascii="Times New Roman" w:hAnsi="Times New Roman" w:cs="Times New Roman"/>
        </w:rPr>
        <w:id w:val="1954515719"/>
        <w:placeholder>
          <w:docPart w:val="342F1CE6D17A4423BB35F64B15B3457F"/>
        </w:placeholder>
        <w:date w:fullDate="2025-02-01T00:00:00Z">
          <w:dateFormat w:val="MM/YYYY"/>
          <w:lid w:val="en-US"/>
          <w:storeMappedDataAs w:val="dateTime"/>
          <w:calendar w:val="gregorian"/>
        </w:date>
      </w:sdtPr>
      <w:sdtEndPr/>
      <w:sdtContent>
        <w:r w:rsidR="002B31C6">
          <w:rPr>
            <w:rFonts w:ascii="Times New Roman" w:hAnsi="Times New Roman" w:cs="Times New Roman"/>
          </w:rPr>
          <w:t>02/2025</w:t>
        </w:r>
      </w:sdtContent>
    </w:sdt>
  </w:p>
  <w:p w14:paraId="35071E00" w14:textId="0928C4A6" w:rsidR="009D07D6" w:rsidRDefault="009D07D6" w:rsidP="004157DE">
    <w:pPr>
      <w:pStyle w:val="Header"/>
      <w:jc w:val="right"/>
      <w:rPr>
        <w:rFonts w:ascii="Times New Roman" w:hAnsi="Times New Roman" w:cs="Times New Roman"/>
      </w:rPr>
    </w:pPr>
    <w:r w:rsidRPr="002B31C6">
      <w:rPr>
        <w:rFonts w:ascii="Times New Roman" w:hAnsi="Times New Roman" w:cs="Times New Roman"/>
      </w:rPr>
      <w:tab/>
    </w:r>
    <w:r w:rsidRPr="002B31C6">
      <w:rPr>
        <w:rFonts w:ascii="Times New Roman" w:hAnsi="Times New Roman" w:cs="Times New Roman"/>
      </w:rPr>
      <w:tab/>
      <w:t xml:space="preserve">   Approved: </w:t>
    </w:r>
    <w:sdt>
      <w:sdtPr>
        <w:rPr>
          <w:rFonts w:ascii="Times New Roman" w:hAnsi="Times New Roman" w:cs="Times New Roman"/>
        </w:rPr>
        <w:id w:val="-953932937"/>
        <w:placeholder>
          <w:docPart w:val="342F1CE6D17A4423BB35F64B15B3457F"/>
        </w:placeholder>
        <w:date w:fullDate="2025-02-01T00:00:00Z">
          <w:dateFormat w:val="MM/YYYY"/>
          <w:lid w:val="en-US"/>
          <w:storeMappedDataAs w:val="dateTime"/>
          <w:calendar w:val="gregorian"/>
        </w:date>
      </w:sdtPr>
      <w:sdtEndPr/>
      <w:sdtContent>
        <w:r w:rsidR="002B31C6">
          <w:rPr>
            <w:rFonts w:ascii="Times New Roman" w:hAnsi="Times New Roman" w:cs="Times New Roman"/>
          </w:rPr>
          <w:t>02/2025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2A73"/>
    <w:multiLevelType w:val="hybridMultilevel"/>
    <w:tmpl w:val="591E5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617BA"/>
    <w:multiLevelType w:val="hybridMultilevel"/>
    <w:tmpl w:val="D0E0D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E3864"/>
    <w:multiLevelType w:val="hybridMultilevel"/>
    <w:tmpl w:val="17DE21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7A86"/>
    <w:multiLevelType w:val="hybridMultilevel"/>
    <w:tmpl w:val="8C44A2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8418A"/>
    <w:multiLevelType w:val="hybridMultilevel"/>
    <w:tmpl w:val="3BDCC8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73220"/>
    <w:multiLevelType w:val="hybridMultilevel"/>
    <w:tmpl w:val="7458E4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15B83"/>
    <w:multiLevelType w:val="hybridMultilevel"/>
    <w:tmpl w:val="DD8E3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54928"/>
    <w:multiLevelType w:val="hybridMultilevel"/>
    <w:tmpl w:val="9D5691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44715"/>
    <w:multiLevelType w:val="hybridMultilevel"/>
    <w:tmpl w:val="8696B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517BBC"/>
    <w:multiLevelType w:val="hybridMultilevel"/>
    <w:tmpl w:val="16AE8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A0250"/>
    <w:multiLevelType w:val="hybridMultilevel"/>
    <w:tmpl w:val="BB8ECF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113C7C"/>
    <w:multiLevelType w:val="hybridMultilevel"/>
    <w:tmpl w:val="43CEA3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B25C6D"/>
    <w:multiLevelType w:val="hybridMultilevel"/>
    <w:tmpl w:val="31D2B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494C51"/>
    <w:multiLevelType w:val="hybridMultilevel"/>
    <w:tmpl w:val="E90066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B83D6E"/>
    <w:multiLevelType w:val="hybridMultilevel"/>
    <w:tmpl w:val="B316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D3063"/>
    <w:multiLevelType w:val="hybridMultilevel"/>
    <w:tmpl w:val="F44E09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41613"/>
    <w:multiLevelType w:val="hybridMultilevel"/>
    <w:tmpl w:val="F1A83B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A6375"/>
    <w:multiLevelType w:val="hybridMultilevel"/>
    <w:tmpl w:val="80C6B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C9009C"/>
    <w:multiLevelType w:val="hybridMultilevel"/>
    <w:tmpl w:val="16844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F05747"/>
    <w:multiLevelType w:val="hybridMultilevel"/>
    <w:tmpl w:val="1A0E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210B3"/>
    <w:multiLevelType w:val="hybridMultilevel"/>
    <w:tmpl w:val="94D8C80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76610"/>
    <w:multiLevelType w:val="hybridMultilevel"/>
    <w:tmpl w:val="931AFA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A78D9"/>
    <w:multiLevelType w:val="hybridMultilevel"/>
    <w:tmpl w:val="CFF47F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20F9F"/>
    <w:multiLevelType w:val="hybridMultilevel"/>
    <w:tmpl w:val="197A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4F5020"/>
    <w:multiLevelType w:val="hybridMultilevel"/>
    <w:tmpl w:val="37E84E1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511D7"/>
    <w:multiLevelType w:val="hybridMultilevel"/>
    <w:tmpl w:val="278C79B6"/>
    <w:lvl w:ilvl="0" w:tplc="BFDE2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463B5"/>
    <w:multiLevelType w:val="hybridMultilevel"/>
    <w:tmpl w:val="A72E2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7394A"/>
    <w:multiLevelType w:val="hybridMultilevel"/>
    <w:tmpl w:val="1466C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1E70A34"/>
    <w:multiLevelType w:val="hybridMultilevel"/>
    <w:tmpl w:val="50BA6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BA7A59"/>
    <w:multiLevelType w:val="hybridMultilevel"/>
    <w:tmpl w:val="0EAE9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01F27"/>
    <w:multiLevelType w:val="hybridMultilevel"/>
    <w:tmpl w:val="872E917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E00F72"/>
    <w:multiLevelType w:val="hybridMultilevel"/>
    <w:tmpl w:val="8086F9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E43239"/>
    <w:multiLevelType w:val="hybridMultilevel"/>
    <w:tmpl w:val="D17C1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1512086">
    <w:abstractNumId w:val="13"/>
  </w:num>
  <w:num w:numId="2" w16cid:durableId="2033916065">
    <w:abstractNumId w:val="29"/>
  </w:num>
  <w:num w:numId="3" w16cid:durableId="1872495599">
    <w:abstractNumId w:val="15"/>
  </w:num>
  <w:num w:numId="4" w16cid:durableId="945499843">
    <w:abstractNumId w:val="1"/>
  </w:num>
  <w:num w:numId="5" w16cid:durableId="1755054690">
    <w:abstractNumId w:val="16"/>
  </w:num>
  <w:num w:numId="6" w16cid:durableId="1601600949">
    <w:abstractNumId w:val="4"/>
  </w:num>
  <w:num w:numId="7" w16cid:durableId="1519193795">
    <w:abstractNumId w:val="24"/>
  </w:num>
  <w:num w:numId="8" w16cid:durableId="461074367">
    <w:abstractNumId w:val="10"/>
  </w:num>
  <w:num w:numId="9" w16cid:durableId="1574780427">
    <w:abstractNumId w:val="20"/>
  </w:num>
  <w:num w:numId="10" w16cid:durableId="1592852996">
    <w:abstractNumId w:val="5"/>
  </w:num>
  <w:num w:numId="11" w16cid:durableId="573321423">
    <w:abstractNumId w:val="3"/>
  </w:num>
  <w:num w:numId="12" w16cid:durableId="2019652772">
    <w:abstractNumId w:val="22"/>
  </w:num>
  <w:num w:numId="13" w16cid:durableId="129829576">
    <w:abstractNumId w:val="26"/>
  </w:num>
  <w:num w:numId="14" w16cid:durableId="925655784">
    <w:abstractNumId w:val="23"/>
  </w:num>
  <w:num w:numId="15" w16cid:durableId="608048365">
    <w:abstractNumId w:val="9"/>
  </w:num>
  <w:num w:numId="16" w16cid:durableId="2042509105">
    <w:abstractNumId w:val="18"/>
  </w:num>
  <w:num w:numId="17" w16cid:durableId="1947224624">
    <w:abstractNumId w:val="17"/>
  </w:num>
  <w:num w:numId="18" w16cid:durableId="816841936">
    <w:abstractNumId w:val="11"/>
  </w:num>
  <w:num w:numId="19" w16cid:durableId="1772966626">
    <w:abstractNumId w:val="27"/>
  </w:num>
  <w:num w:numId="20" w16cid:durableId="1913007421">
    <w:abstractNumId w:val="8"/>
  </w:num>
  <w:num w:numId="21" w16cid:durableId="233903701">
    <w:abstractNumId w:val="28"/>
  </w:num>
  <w:num w:numId="22" w16cid:durableId="733432245">
    <w:abstractNumId w:val="21"/>
  </w:num>
  <w:num w:numId="23" w16cid:durableId="1631590934">
    <w:abstractNumId w:val="12"/>
  </w:num>
  <w:num w:numId="24" w16cid:durableId="1620646839">
    <w:abstractNumId w:val="30"/>
  </w:num>
  <w:num w:numId="25" w16cid:durableId="1072197820">
    <w:abstractNumId w:val="2"/>
  </w:num>
  <w:num w:numId="26" w16cid:durableId="2111657698">
    <w:abstractNumId w:val="6"/>
  </w:num>
  <w:num w:numId="27" w16cid:durableId="155263565">
    <w:abstractNumId w:val="31"/>
  </w:num>
  <w:num w:numId="28" w16cid:durableId="1465469392">
    <w:abstractNumId w:val="7"/>
  </w:num>
  <w:num w:numId="29" w16cid:durableId="1509294736">
    <w:abstractNumId w:val="32"/>
  </w:num>
  <w:num w:numId="30" w16cid:durableId="40836481">
    <w:abstractNumId w:val="0"/>
  </w:num>
  <w:num w:numId="31" w16cid:durableId="1127163139">
    <w:abstractNumId w:val="14"/>
  </w:num>
  <w:num w:numId="32" w16cid:durableId="1829438825">
    <w:abstractNumId w:val="25"/>
  </w:num>
  <w:num w:numId="33" w16cid:durableId="11240813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E0"/>
    <w:rsid w:val="000076A5"/>
    <w:rsid w:val="0007382F"/>
    <w:rsid w:val="00083BB8"/>
    <w:rsid w:val="001A1BBE"/>
    <w:rsid w:val="00216AC4"/>
    <w:rsid w:val="00220C5F"/>
    <w:rsid w:val="00251765"/>
    <w:rsid w:val="00251C1E"/>
    <w:rsid w:val="002B1766"/>
    <w:rsid w:val="002B31C6"/>
    <w:rsid w:val="003B067B"/>
    <w:rsid w:val="003E63F2"/>
    <w:rsid w:val="004157DE"/>
    <w:rsid w:val="004357E0"/>
    <w:rsid w:val="00455F3E"/>
    <w:rsid w:val="004A760C"/>
    <w:rsid w:val="005257FE"/>
    <w:rsid w:val="00525A47"/>
    <w:rsid w:val="005642AB"/>
    <w:rsid w:val="00585E70"/>
    <w:rsid w:val="005C0378"/>
    <w:rsid w:val="005C6CC0"/>
    <w:rsid w:val="00662F7A"/>
    <w:rsid w:val="006C6329"/>
    <w:rsid w:val="00737803"/>
    <w:rsid w:val="007D1FDD"/>
    <w:rsid w:val="007D2AE6"/>
    <w:rsid w:val="00844C98"/>
    <w:rsid w:val="00860220"/>
    <w:rsid w:val="008E0804"/>
    <w:rsid w:val="00953539"/>
    <w:rsid w:val="009B1F10"/>
    <w:rsid w:val="009D07D6"/>
    <w:rsid w:val="00A01768"/>
    <w:rsid w:val="00AC2A7D"/>
    <w:rsid w:val="00AD3DEB"/>
    <w:rsid w:val="00AD4886"/>
    <w:rsid w:val="00AF560B"/>
    <w:rsid w:val="00B400DF"/>
    <w:rsid w:val="00B87067"/>
    <w:rsid w:val="00DE163B"/>
    <w:rsid w:val="00E54732"/>
    <w:rsid w:val="00EA4952"/>
    <w:rsid w:val="00EE5473"/>
    <w:rsid w:val="00EF333E"/>
    <w:rsid w:val="00F040F3"/>
    <w:rsid w:val="00F94A8B"/>
    <w:rsid w:val="00F97BB6"/>
    <w:rsid w:val="00FA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434C9C"/>
  <w15:chartTrackingRefBased/>
  <w15:docId w15:val="{839679FB-3CF9-4E37-ACD5-69263865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9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9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4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952"/>
  </w:style>
  <w:style w:type="paragraph" w:styleId="Footer">
    <w:name w:val="footer"/>
    <w:basedOn w:val="Normal"/>
    <w:link w:val="FooterChar"/>
    <w:uiPriority w:val="99"/>
    <w:unhideWhenUsed/>
    <w:rsid w:val="00EA49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952"/>
  </w:style>
  <w:style w:type="character" w:styleId="PlaceholderText">
    <w:name w:val="Placeholder Text"/>
    <w:basedOn w:val="DefaultParagraphFont"/>
    <w:uiPriority w:val="99"/>
    <w:semiHidden/>
    <w:rsid w:val="00B400DF"/>
    <w:rPr>
      <w:color w:val="808080"/>
    </w:rPr>
  </w:style>
  <w:style w:type="table" w:styleId="TableGrid">
    <w:name w:val="Table Grid"/>
    <w:basedOn w:val="TableNormal"/>
    <w:rsid w:val="00737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7378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basedOn w:val="DefaultParagraphFont"/>
    <w:uiPriority w:val="99"/>
    <w:unhideWhenUsed/>
    <w:rsid w:val="000738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wv.highmarkhealthoption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42F1CE6D17A4423BB35F64B15B34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98413-F9B4-461F-A38D-9090132616A8}"/>
      </w:docPartPr>
      <w:docPartBody>
        <w:p w:rsidR="009E2104" w:rsidRDefault="009E2104">
          <w:pPr>
            <w:pStyle w:val="342F1CE6D17A4423BB35F64B15B3457F"/>
          </w:pPr>
          <w:r w:rsidRPr="00614FA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04"/>
    <w:rsid w:val="001A1BBE"/>
    <w:rsid w:val="009E2104"/>
    <w:rsid w:val="00AC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42F1CE6D17A4423BB35F64B15B3457F">
    <w:name w:val="342F1CE6D17A4423BB35F64B15B345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2B133C583C647B822591D96E413EB" ma:contentTypeVersion="15" ma:contentTypeDescription="Create a new document." ma:contentTypeScope="" ma:versionID="860b1c89bce94446a2ee4563320f9a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6ace2d9621bb3c6f1d37e8a4e6d3b9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152630-B7FE-48C5-9DD9-95586152C16E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53692C82-5FD3-4769-BFB6-FD0A71E791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389CDD-1472-407D-ADD1-269FFD7BCC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2B05D8-D2F2-404D-BCDE-6765A8A2015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926DB3-2308-4674-A1BE-28F3579041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5132</Words>
  <Characters>29256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 Health</Company>
  <LinksUpToDate>false</LinksUpToDate>
  <CharactersWithSpaces>34320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Keck, Andrea</dc:creator>
  <cp:keywords/>
  <dc:description/>
  <cp:lastModifiedBy>Brooke, Francine</cp:lastModifiedBy>
  <cp:revision>2</cp:revision>
  <cp:lastPrinted>2017-05-22T14:26:00Z</cp:lastPrinted>
  <dcterms:created xsi:type="dcterms:W3CDTF">2025-03-04T18:52:00Z</dcterms:created>
  <dcterms:modified xsi:type="dcterms:W3CDTF">2025-03-04T18:52:00Z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0x0101006BB2B133C583C647B822591D96E413EB</vt:lpwstr>
  </property>
  <property fmtid="{D5CDD505-2E9C-101B-9397-08002B2CF9AE}" pid="3" name="AssignedTo">
    <vt:lpwstr/>
  </property>
</Properties>
</file>